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w:t>
      </w:r>
      <w:r>
        <w:t xml:space="preserve"> </w:t>
      </w:r>
      <w:r>
        <w:t xml:space="preserve">Miami</w:t>
      </w:r>
      <w:r>
        <w:t xml:space="preserve"> </w:t>
      </w:r>
      <w:r>
        <w:t xml:space="preserve">Market</w:t>
      </w:r>
    </w:p>
    <w:bookmarkStart w:id="30" w:name="X8adf6ad7f2f0ad2a4a01fa05ca39fa930e0b126"/>
    <w:p>
      <w:pPr>
        <w:pStyle w:val="Heading1"/>
      </w:pPr>
      <w:r>
        <w:t xml:space="preserve">Laboratory Report on User Experience and Interface Design Standards</w:t>
      </w:r>
    </w:p>
    <w:p>
      <w:pPr>
        <w:pStyle w:val="FirstParagraph"/>
      </w:pPr>
      <w:r>
        <w:rPr>
          <w:bCs/>
          <w:b/>
        </w:rPr>
        <w:t xml:space="preserve">Date:</w:t>
      </w:r>
      <w:r>
        <w:t xml:space="preserve"> </w:t>
      </w:r>
      <w:r>
        <w:t xml:space="preserve">October 24, 2023</w:t>
      </w:r>
      <w:r>
        <w:br/>
      </w:r>
      <w:r>
        <w:rPr>
          <w:bCs/>
          <w:b/>
        </w:rPr>
        <w:t xml:space="preserve">Laboratory Location:</w:t>
      </w:r>
      <w:r>
        <w:t xml:space="preserve">United States Miami</w:t>
      </w:r>
      <w:r>
        <w:br/>
      </w:r>
    </w:p>
    <w:p>
      <w:pPr>
        <w:pStyle w:val="BodyText"/>
      </w:pPr>
      <w:r>
        <w:t xml:space="preserve">Subject:</w:t>
      </w:r>
    </w:p>
    <w:p>
      <w:pPr>
        <w:pStyle w:val="BodyText"/>
      </w:pPr>
      <w:r>
        <w:t xml:space="preserve">The Role and Application of the</w:t>
      </w:r>
      <w:r>
        <w:t xml:space="preserve"> </w:t>
      </w:r>
      <w:r>
        <w:t xml:space="preserve">UX UI Designer</w:t>
      </w:r>
    </w:p>
    <w:bookmarkStart w:id="20" w:name="introduction"/>
    <w:p>
      <w:pPr>
        <w:pStyle w:val="Heading2"/>
      </w:pPr>
      <w:r>
        <w:t xml:space="preserve">1. Introduction and Objectives</w:t>
      </w:r>
    </w:p>
    <w:p>
      <w:pPr>
        <w:pStyle w:val="FirstParagraph"/>
      </w:pPr>
      <w:r>
        <w:t xml:space="preserve">This laboratory report serves as a comprehensive analysis of the critical role played by the</w:t>
      </w:r>
      <w:r>
        <w:t xml:space="preserve"> </w:t>
      </w:r>
      <w:r>
        <w:rPr>
          <w:bCs/>
          <w:b/>
        </w:rPr>
        <w:t xml:space="preserve">UX UI Designer</w:t>
      </w:r>
      <w:r>
        <w:t xml:space="preserve"> </w:t>
      </w:r>
      <w:r>
        <w:t xml:space="preserve">within the rapidly evolving digital landscape of</w:t>
      </w:r>
      <w:r>
        <w:t xml:space="preserve"> </w:t>
      </w:r>
      <w:r>
        <w:rPr>
          <w:bCs/>
          <w:b/>
        </w:rPr>
        <w:t xml:space="preserve">Miami, United States</w:t>
      </w:r>
      <w:r>
        <w:t xml:space="preserve">. The primary objective of this study is to evaluate how User Experience (UX) and User Interface (UI) design principles are specifically adapted to meet the unique cultural, demographic, and economic demands of South Florida. As</w:t>
      </w:r>
      <w:r>
        <w:t xml:space="preserve"> </w:t>
      </w:r>
      <w:r>
        <w:t xml:space="preserve">Miami</w:t>
      </w:r>
      <w:r>
        <w:t xml:space="preserve"> </w:t>
      </w:r>
      <w:r>
        <w:t xml:space="preserve">solidifies its reputation as a global hub for fintech, e-commerce, tourism technology, and healthcare innovation in the</w:t>
      </w:r>
      <w:r>
        <w:t xml:space="preserve"> </w:t>
      </w:r>
      <w:r>
        <w:rPr>
          <w:bCs/>
          <w:b/>
        </w:rPr>
        <w:t xml:space="preserve">United States</w:t>
      </w:r>
      <w:r>
        <w:t xml:space="preserve">, understanding the nuances of digital product design is no longer optional—it is imperative.</w:t>
      </w:r>
    </w:p>
    <w:p>
      <w:pPr>
        <w:pStyle w:val="BodyText"/>
      </w:pPr>
      <w:r>
        <w:t xml:space="preserve">The report aims to dissect the methodology employed by top-tier</w:t>
      </w:r>
      <w:r>
        <w:t xml:space="preserve"> </w:t>
      </w:r>
      <w:r>
        <w:rPr>
          <w:bCs/>
          <w:b/>
        </w:rPr>
        <w:t xml:space="preserve">UX UI Designer</w:t>
      </w:r>
      <w:r>
        <w:t xml:space="preserve"> </w:t>
      </w:r>
      <w:r>
        <w:t xml:space="preserve">professionals operating within this specific geographic region. By examining case studies and industry benchmarks, we seek to determine how localized design strategies enhance user engagement, conversion rates, and brand loyalty in</w:t>
      </w:r>
      <w:r>
        <w:t xml:space="preserve"> </w:t>
      </w:r>
      <w:r>
        <w:t xml:space="preserve">Miami-based</w:t>
      </w:r>
      <w:r>
        <w:t xml:space="preserve"> </w:t>
      </w:r>
      <w:r>
        <w:t xml:space="preserve">applications.</w:t>
      </w:r>
    </w:p>
    <w:bookmarkEnd w:id="20"/>
    <w:bookmarkStart w:id="21" w:name="methodology"/>
    <w:p>
      <w:pPr>
        <w:pStyle w:val="Heading2"/>
      </w:pPr>
      <w:r>
        <w:t xml:space="preserve">2. Methodology of the Design Laboratory</w:t>
      </w:r>
    </w:p>
    <w:p>
      <w:pPr>
        <w:pStyle w:val="FirstParagraph"/>
      </w:pPr>
      <w:r>
        <w:t xml:space="preserve">To conduct this lab report effectively, we utilized a mixed-methods approach combining qualitative interviews with leading</w:t>
      </w:r>
      <w:r>
        <w:t xml:space="preserve"> </w:t>
      </w:r>
      <w:r>
        <w:rPr>
          <w:bCs/>
          <w:b/>
        </w:rPr>
        <w:t xml:space="preserve">UX UI Designer</w:t>
      </w:r>
      <w:r>
        <w:t xml:space="preserve"> </w:t>
      </w:r>
      <w:r>
        <w:t xml:space="preserve">agencies in</w:t>
      </w:r>
      <w:r>
        <w:t xml:space="preserve"> </w:t>
      </w:r>
      <w:r>
        <w:t xml:space="preserve">Miami, United States</w:t>
      </w:r>
      <w:r>
        <w:t xml:space="preserve">, and quantitative data analysis of recent digital product launches in the region. The "laboratory" environment for this study is defined by the dynamic market conditions of Miami, characterized by a bilingual population (English/Spanish), a high concentration of international tourists, and a tech-forward startup ecosystem.</w:t>
      </w:r>
    </w:p>
    <w:p>
      <w:pPr>
        <w:pStyle w:val="BodyText"/>
      </w:pPr>
      <w:r>
        <w:t xml:space="preserve">We observed that successful</w:t>
      </w:r>
      <w:r>
        <w:t xml:space="preserve"> </w:t>
      </w:r>
      <w:r>
        <w:rPr>
          <w:bCs/>
          <w:b/>
        </w:rPr>
        <w:t xml:space="preserve">UX UI Designer</w:t>
      </w:r>
      <w:r>
        <w:t xml:space="preserve"> </w:t>
      </w:r>
      <w:r>
        <w:t xml:space="preserve">strategies in</w:t>
      </w:r>
      <w:r>
        <w:t xml:space="preserve"> </w:t>
      </w:r>
      <w:r>
        <w:t xml:space="preserve">Miami</w:t>
      </w:r>
      <w:r>
        <w:t xml:space="preserve"> </w:t>
      </w:r>
      <w:r>
        <w:t xml:space="preserve">must account for:</w:t>
      </w:r>
    </w:p>
    <w:p>
      <w:pPr>
        <w:numPr>
          <w:ilvl w:val="0"/>
          <w:numId w:val="1001"/>
        </w:numPr>
        <w:pStyle w:val="Compact"/>
      </w:pPr>
      <w:r>
        <w:rPr>
          <w:bCs/>
          <w:b/>
        </w:rPr>
        <w:t xml:space="preserve">Cultural Relevance:</w:t>
      </w:r>
      <w:r>
        <w:t xml:space="preserve"> </w:t>
      </w:r>
      <w:r>
        <w:t xml:space="preserve">Visual aesthetics that resonate with the vibrant, multicultural identity of Miami.</w:t>
      </w:r>
    </w:p>
    <w:p>
      <w:pPr>
        <w:numPr>
          <w:ilvl w:val="0"/>
          <w:numId w:val="1001"/>
        </w:numPr>
        <w:pStyle w:val="Compact"/>
      </w:pPr>
      <w:r>
        <w:rPr>
          <w:bCs/>
          <w:b/>
        </w:rPr>
        <w:t xml:space="preserve">Linguistic Accessibility:</w:t>
      </w:r>
      <w:r>
        <w:t xml:space="preserve"> </w:t>
      </w:r>
      <w:r>
        <w:t xml:space="preserve">Seamless integration of English and Spanish interfaces without compromising UX flow.</w:t>
      </w:r>
    </w:p>
    <w:p>
      <w:pPr>
        <w:numPr>
          <w:ilvl w:val="0"/>
          <w:numId w:val="1001"/>
        </w:numPr>
        <w:pStyle w:val="Compact"/>
      </w:pPr>
      <w:r>
        <w:t xml:space="preserve">Mobility-First Approaches:</w:t>
      </w:r>
    </w:p>
    <w:p>
      <w:pPr>
        <w:numPr>
          <w:ilvl w:val="0"/>
          <w:numId w:val="1000"/>
        </w:numPr>
        <w:pStyle w:val="Compact"/>
      </w:pPr>
      <w:r>
        <w:t xml:space="preserve">: Given Miami's car-centric yet walkable urban planning, mobile responsiveness is paramount.</w:t>
      </w:r>
    </w:p>
    <w:bookmarkEnd w:id="21"/>
    <w:bookmarkStart w:id="25" w:name="findings"/>
    <w:p>
      <w:pPr>
        <w:pStyle w:val="Heading2"/>
      </w:pPr>
      <w:r>
        <w:t xml:space="preserve">3. Findings: The Unique Profile of the Miami Market</w:t>
      </w:r>
    </w:p>
    <w:bookmarkStart w:id="22" w:name="cultural-integration-in-interface-design"/>
    <w:p>
      <w:pPr>
        <w:pStyle w:val="Heading3"/>
      </w:pPr>
      <w:r>
        <w:t xml:space="preserve">3.1 Cultural Integration in Interface Design</w:t>
      </w:r>
    </w:p>
    <w:p>
      <w:pPr>
        <w:pStyle w:val="FirstParagraph"/>
      </w:pPr>
      <w:r>
        <w:t xml:space="preserve">The findings indicate that a generic</w:t>
      </w:r>
      <w:r>
        <w:t xml:space="preserve"> </w:t>
      </w:r>
      <w:r>
        <w:rPr>
          <w:bCs/>
          <w:b/>
        </w:rPr>
        <w:t xml:space="preserve">United States</w:t>
      </w:r>
      <w:r>
        <w:t xml:space="preserve">-wide design template often fails to capture the essence of</w:t>
      </w:r>
      <w:r>
        <w:t xml:space="preserve"> </w:t>
      </w:r>
      <w:r>
        <w:t xml:space="preserve">Miami’s</w:t>
      </w:r>
      <w:r>
        <w:t xml:space="preserve"> </w:t>
      </w:r>
      <w:r>
        <w:t xml:space="preserve">user base. Our analysis shows that effective</w:t>
      </w:r>
      <w:r>
        <w:t xml:space="preserve"> </w:t>
      </w:r>
      <w:r>
        <w:rPr>
          <w:bCs/>
          <w:b/>
        </w:rPr>
        <w:t xml:space="preserve">UX UI Designer</w:t>
      </w:r>
      <w:r>
        <w:br/>
      </w:r>
      <w:r>
        <w:t xml:space="preserve">outputs must incorporate bold color palettes, dynamic imagery, and modernist architectural influences prevalent in Miami’s design heritage (Art Deco). The "feel" of the interface must mirror the city's energy—vibrant, warm, and inviting.</w:t>
      </w:r>
    </w:p>
    <w:bookmarkEnd w:id="22"/>
    <w:bookmarkStart w:id="23" w:name="bilingual-user-journeys"/>
    <w:p>
      <w:pPr>
        <w:pStyle w:val="Heading3"/>
      </w:pPr>
      <w:r>
        <w:t xml:space="preserve">3.2 Bilingual User Journeys</w:t>
      </w:r>
    </w:p>
    <w:p>
      <w:pPr>
        <w:pStyle w:val="FirstParagraph"/>
      </w:pPr>
      <w:r>
        <w:t xml:space="preserve">A critical finding in this lab report is the necessity for fluid bilingual switching. In</w:t>
      </w:r>
      <w:r>
        <w:t xml:space="preserve"> </w:t>
      </w:r>
      <w:r>
        <w:t xml:space="preserve">Miami</w:t>
      </w:r>
      <w:r>
        <w:t xml:space="preserve">, a significant portion of users are Spanish-dominant or prefer switching between languages based on context. A proficient</w:t>
      </w:r>
      <w:r>
        <w:t xml:space="preserve"> </w:t>
      </w:r>
      <w:r>
        <w:rPr>
          <w:bCs/>
          <w:b/>
        </w:rPr>
        <w:t xml:space="preserve">UX UI Designer</w:t>
      </w:r>
      <w:r>
        <w:t xml:space="preserve"> </w:t>
      </w:r>
      <w:r>
        <w:t xml:space="preserve">must engineer interfaces that do not merely translate text but adapt layout structures (such as reading direction and character spacing) to accommodate both languages seamlessly. This level of localization is a key differentiator for brands competing in the</w:t>
      </w:r>
      <w:r>
        <w:t xml:space="preserve"> </w:t>
      </w:r>
      <w:r>
        <w:rPr>
          <w:bCs/>
          <w:b/>
        </w:rPr>
        <w:t xml:space="preserve">United States</w:t>
      </w:r>
      <w:r>
        <w:t xml:space="preserve"> </w:t>
      </w:r>
      <w:r>
        <w:t xml:space="preserve">market within this specific region.</w:t>
      </w:r>
    </w:p>
    <w:bookmarkEnd w:id="23"/>
    <w:bookmarkStart w:id="24" w:name="tourism-and-hospitality-tech"/>
    <w:p>
      <w:pPr>
        <w:pStyle w:val="Heading3"/>
      </w:pPr>
      <w:r>
        <w:t xml:space="preserve">3.3 Tourism and Hospitality Tech</w:t>
      </w:r>
    </w:p>
    <w:p>
      <w:pPr>
        <w:pStyle w:val="FirstParagraph"/>
      </w:pPr>
      <w:r>
        <w:t xml:space="preserve">Miami’s economy is heavily driven by tourism. Therefore, applications related to hospitality, events, and real estate dominate local digital traffic. The</w:t>
      </w:r>
      <w:r>
        <w:t xml:space="preserve"> </w:t>
      </w:r>
      <w:r>
        <w:rPr>
          <w:bCs/>
          <w:b/>
        </w:rPr>
        <w:t xml:space="preserve">UX UI Designer</w:t>
      </w:r>
      <w:r>
        <w:br/>
      </w:r>
      <w:r>
        <w:t xml:space="preserve">must prioritize speed of access and visual immersion for users who are often on-the-go or unfamiliar with the local area. High-quality visuals combined with frictionless booking experiences are standard requirements in this sector.</w:t>
      </w:r>
    </w:p>
    <w:bookmarkEnd w:id="24"/>
    <w:bookmarkEnd w:id="25"/>
    <w:bookmarkStart w:id="26" w:name="challenges"/>
    <w:p>
      <w:pPr>
        <w:pStyle w:val="Heading2"/>
      </w:pPr>
      <w:r>
        <w:t xml:space="preserve">4. Challenges Identified</w:t>
      </w:r>
    </w:p>
    <w:p>
      <w:pPr>
        <w:pStyle w:val="FirstParagraph"/>
      </w:pPr>
      <w:r>
        <w:t xml:space="preserve">Despite the vibrant market, several challenges persist for</w:t>
      </w:r>
      <w:r>
        <w:t xml:space="preserve"> </w:t>
      </w:r>
      <w:r>
        <w:rPr>
          <w:bCs/>
          <w:b/>
        </w:rPr>
        <w:t xml:space="preserve">UX UI Designer</w:t>
      </w:r>
      <w:r>
        <w:br/>
      </w:r>
      <w:r>
        <w:t xml:space="preserve">practitioners in</w:t>
      </w:r>
      <w:r>
        <w:t xml:space="preserve"> </w:t>
      </w:r>
      <w:r>
        <w:t xml:space="preserve">Miami, United States</w:t>
      </w:r>
      <w:r>
        <w:t xml:space="preserve">:</w:t>
      </w:r>
    </w:p>
    <w:p>
      <w:pPr>
        <w:numPr>
          <w:ilvl w:val="0"/>
          <w:numId w:val="1002"/>
        </w:numPr>
        <w:pStyle w:val="Compact"/>
      </w:pPr>
      <w:r>
        <w:t xml:space="preserve">A/B Testing Limitations:</w:t>
      </w:r>
    </w:p>
    <w:p>
      <w:pPr>
        <w:numPr>
          <w:ilvl w:val="0"/>
          <w:numId w:val="1000"/>
        </w:numPr>
        <w:pStyle w:val="Compact"/>
      </w:pPr>
      <w:r>
        <w:t xml:space="preserve">: Due to the transient nature of Miami’s population (seasonal residents and tourists), long-term user retention data can be skewed. Designers must rely more heavily on predictive UX modeling.</w:t>
      </w:r>
    </w:p>
    <w:p>
      <w:pPr>
        <w:numPr>
          <w:ilvl w:val="0"/>
          <w:numId w:val="1002"/>
        </w:numPr>
        <w:pStyle w:val="Compact"/>
      </w:pPr>
      <w:r>
        <w:t xml:space="preserve">Device Fragmentation:</w:t>
      </w:r>
    </w:p>
    <w:p>
      <w:pPr>
        <w:numPr>
          <w:ilvl w:val="0"/>
          <w:numId w:val="1000"/>
        </w:numPr>
        <w:pStyle w:val="Compact"/>
      </w:pPr>
      <w:r>
        <w:t xml:space="preserve">: High usage of both iOS and Android devices with varying screen sizes requires rigorous responsive testing, a core competency of any dedicated</w:t>
      </w:r>
      <w:r>
        <w:t xml:space="preserve"> </w:t>
      </w:r>
      <w:r>
        <w:rPr>
          <w:bCs/>
          <w:b/>
        </w:rPr>
        <w:t xml:space="preserve">UX UI Designer</w:t>
      </w:r>
      <w:r>
        <w:t xml:space="preserve">.</w:t>
      </w:r>
    </w:p>
    <w:p>
      <w:pPr>
        <w:numPr>
          <w:ilvl w:val="0"/>
          <w:numId w:val="1002"/>
        </w:numPr>
        <w:pStyle w:val="Compact"/>
      </w:pPr>
      <w:r>
        <w:t xml:space="preserve">Rapid Market Evolution:</w:t>
      </w:r>
    </w:p>
    <w:p>
      <w:pPr>
        <w:numPr>
          <w:ilvl w:val="0"/>
          <w:numId w:val="1000"/>
        </w:numPr>
        <w:pStyle w:val="Compact"/>
      </w:pPr>
      <w:r>
        <w:t xml:space="preserve">: The tech scene in Miami is growing faster than many other parts of the</w:t>
      </w:r>
    </w:p>
    <w:p>
      <w:pPr>
        <w:numPr>
          <w:ilvl w:val="0"/>
          <w:numId w:val="1000"/>
        </w:numPr>
        <w:pStyle w:val="Compact"/>
      </w:pPr>
      <w:r>
        <w:t xml:space="preserve">United States, requiring designers to stay agile and update their toolkits frequently.</w:t>
      </w:r>
    </w:p>
    <w:bookmarkEnd w:id="26"/>
    <w:bookmarkStart w:id="27" w:name="recommendations"/>
    <w:p>
      <w:pPr>
        <w:pStyle w:val="Heading2"/>
      </w:pPr>
      <w:r>
        <w:t xml:space="preserve">5. Recommendations for Stakeholders</w:t>
      </w:r>
    </w:p>
    <w:p>
      <w:pPr>
        <w:pStyle w:val="FirstParagraph"/>
      </w:pPr>
      <w:r>
        <w:t xml:space="preserve">Based on the data collected, we recommend that organizations operating in or targeting</w:t>
      </w:r>
      <w:r>
        <w:t xml:space="preserve"> </w:t>
      </w:r>
      <w:r>
        <w:t xml:space="preserve">Miami</w:t>
      </w:r>
      <w:r>
        <w:t xml:space="preserve"> </w:t>
      </w:r>
      <w:r>
        <w:t xml:space="preserve">invest in specialized design teams rather than relying solely on centralized national design departments. The recommendations include:</w:t>
      </w:r>
    </w:p>
    <w:p>
      <w:pPr>
        <w:pStyle w:val="BodyText"/>
      </w:pPr>
      <w:r>
        <w:rPr>
          <w:bCs/>
          <w:b/>
        </w:rPr>
        <w:t xml:space="preserve">Hire Local Expertise:</w:t>
      </w:r>
      <w:r>
        <w:t xml:space="preserve"> </w:t>
      </w:r>
      <w:r>
        <w:t xml:space="preserve">Engage an</w:t>
      </w:r>
      <w:r>
        <w:t xml:space="preserve"> </w:t>
      </w:r>
      <w:r>
        <w:rPr>
          <w:bCs/>
          <w:b/>
        </w:rPr>
        <w:t xml:space="preserve">UX UI Designer</w:t>
      </w:r>
      <w:r>
        <w:br/>
      </w:r>
      <w:r>
        <w:t xml:space="preserve">with specific experience in the Latin American and Caribbean markets, as they often possess the necessary cultural fluency.</w:t>
      </w:r>
    </w:p>
    <w:p>
      <w:pPr>
        <w:pStyle w:val="BodyText"/>
      </w:pPr>
      <w:r>
        <w:br/>
      </w:r>
    </w:p>
    <w:p>
      <w:pPr>
        <w:pStyle w:val="BodyText"/>
      </w:pPr>
      <w:r>
        <w:t xml:space="preserve">prioritize Mobile-First Design:: Ensure that all digital products are optimized for mobile devices before considering desktop iterations, reflecting Miami’s mobile-heavy usage patterns.</w:t>
      </w:r>
    </w:p>
    <w:p>
      <w:pPr>
        <w:pStyle w:val="BodyText"/>
      </w:pPr>
      <w:r>
        <w:br/>
      </w:r>
    </w:p>
    <w:p>
      <w:pPr>
        <w:pStyle w:val="BodyText"/>
      </w:pPr>
      <w:r>
        <w:t xml:space="preserve">Implement Dynamic Localization:</w:t>
      </w:r>
    </w:p>
    <w:p>
      <w:pPr>
        <w:pStyle w:val="BodyText"/>
      </w:pPr>
      <w:r>
        <w:t xml:space="preserve">: Utilize AI-driven localization tools managed by UX experts to ensure real-time language adaptation without design breakage.</w:t>
      </w:r>
    </w:p>
    <w:p>
      <w:pPr>
        <w:pStyle w:val="BodyText"/>
      </w:pPr>
      <w:r>
        <w:br/>
      </w:r>
    </w:p>
    <w:p>
      <w:pPr>
        <w:pStyle w:val="BodyText"/>
      </w:pPr>
      <w:r>
        <w:t xml:space="preserve">Focus on Accessibility:</w:t>
      </w:r>
    </w:p>
    <w:p>
      <w:pPr>
        <w:pStyle w:val="BodyText"/>
      </w:pPr>
      <w:r>
        <w:t xml:space="preserve">: Adhere to WCAG guidelines while considering the diverse demographic needs of</w:t>
      </w:r>
      <w:r>
        <w:t xml:space="preserve"> </w:t>
      </w:r>
      <w:r>
        <w:t xml:space="preserve">Miami’s</w:t>
      </w:r>
      <w:r>
        <w:t xml:space="preserve"> </w:t>
      </w:r>
      <w:r>
        <w:t xml:space="preserve">population, including elderly users and those with varying levels of digital literacy.</w:t>
      </w:r>
    </w:p>
    <w:bookmarkEnd w:id="27"/>
    <w:bookmarkStart w:id="28" w:name="conclusion"/>
    <w:p>
      <w:pPr>
        <w:pStyle w:val="Heading2"/>
      </w:pPr>
      <w:r>
        <w:t xml:space="preserve">6. Conclusion</w:t>
      </w:r>
    </w:p>
    <w:p>
      <w:pPr>
        <w:pStyle w:val="FirstParagraph"/>
      </w:pPr>
      <w:r>
        <w:t xml:space="preserve">In conclusion, this laboratory report underscores the strategic importance of tailored UX/UI design in</w:t>
      </w:r>
      <w:r>
        <w:t xml:space="preserve"> </w:t>
      </w:r>
      <w:r>
        <w:t xml:space="preserve">Miami, United States</w:t>
      </w:r>
      <w:r>
        <w:t xml:space="preserve">. The role of the</w:t>
      </w:r>
      <w:r>
        <w:t xml:space="preserve"> </w:t>
      </w:r>
      <w:r>
        <w:rPr>
          <w:bCs/>
          <w:b/>
        </w:rPr>
        <w:t xml:space="preserve">UX UI Designer</w:t>
      </w:r>
      <w:r>
        <w:br/>
      </w:r>
      <w:r>
        <w:t xml:space="preserve">here extends beyond aesthetic enhancement; it is a critical business function that bridges cultural divides and drives economic activity. By understanding the unique interplay of technology, culture, and commerce in Miami, businesses can leverage superior design to gain a competitive advantage.</w:t>
      </w:r>
    </w:p>
    <w:p>
      <w:pPr>
        <w:pStyle w:val="BodyText"/>
      </w:pPr>
      <w:r>
        <w:t xml:space="preserve">The findings clearly demonstrate that while the fundamental principles of UX/UI remain constant globally, their application in</w:t>
      </w:r>
      <w:r>
        <w:t xml:space="preserve"> </w:t>
      </w:r>
      <w:r>
        <w:t xml:space="preserve">Miami</w:t>
      </w:r>
      <w:r>
        <w:t xml:space="preserve"> </w:t>
      </w:r>
      <w:r>
        <w:t xml:space="preserve">requires a distinct approach. The successful</w:t>
      </w:r>
      <w:r>
        <w:t xml:space="preserve"> </w:t>
      </w:r>
      <w:r>
        <w:rPr>
          <w:bCs/>
          <w:b/>
        </w:rPr>
        <w:t xml:space="preserve">UX UI Designer</w:t>
      </w:r>
      <w:r>
        <w:br/>
      </w:r>
      <w:r>
        <w:t xml:space="preserve">must be culturally intelligent, technically proficient, and adaptable to the fast-paced environment of South Florida’s digital economy.</w:t>
      </w:r>
    </w:p>
    <w:p>
      <w:pPr>
        <w:pStyle w:val="BodyText"/>
      </w:pPr>
      <w:r>
        <w:t xml:space="preserve">We recommend that all stakeholders in the</w:t>
      </w:r>
      <w:r>
        <w:t xml:space="preserve"> </w:t>
      </w:r>
      <w:r>
        <w:rPr>
          <w:bCs/>
          <w:b/>
        </w:rPr>
        <w:t xml:space="preserve">United States</w:t>
      </w:r>
      <w:r>
        <w:t xml:space="preserve"> </w:t>
      </w:r>
      <w:r>
        <w:t xml:space="preserve">tech sector recognize Miami not just as a geographic location, but as a unique design laboratory where innovation meets diversity. Future studies should focus on the long-term impact of these localized design strategies on customer lifetime value and brand equity.</w:t>
      </w:r>
    </w:p>
    <w:bookmarkEnd w:id="28"/>
    <w:bookmarkStart w:id="29" w:name="appendix"/>
    <w:p>
      <w:pPr>
        <w:pStyle w:val="Heading2"/>
      </w:pPr>
      <w:r>
        <w:t xml:space="preserve">Appendix: Key Terminology</w:t>
      </w:r>
    </w:p>
    <w:p>
      <w:pPr>
        <w:numPr>
          <w:ilvl w:val="0"/>
          <w:numId w:val="1003"/>
        </w:numPr>
        <w:pStyle w:val="Compact"/>
      </w:pPr>
      <w:r>
        <w:rPr>
          <w:bCs/>
          <w:b/>
        </w:rPr>
        <w:t xml:space="preserve">UX UI Designer:</w:t>
      </w:r>
      <w:r>
        <w:t xml:space="preserve"> </w:t>
      </w:r>
      <w:r>
        <w:t xml:space="preserve">A professional responsible for both the functional architecture (UX) and visual layout (UI) of digital products.</w:t>
      </w:r>
    </w:p>
    <w:p>
      <w:pPr>
        <w:numPr>
          <w:ilvl w:val="0"/>
          <w:numId w:val="1003"/>
        </w:numPr>
        <w:pStyle w:val="Compact"/>
      </w:pPr>
      <w:r>
        <w:rPr>
          <w:bCs/>
          <w:b/>
        </w:rPr>
        <w:t xml:space="preserve">Miami, United States:</w:t>
      </w:r>
      <w:r>
        <w:t xml:space="preserve"> </w:t>
      </w:r>
      <w:r>
        <w:t xml:space="preserve">The primary metropolitan area and cultural hub where this design analysis is contextualized.</w:t>
      </w:r>
    </w:p>
    <w:p>
      <w:pPr>
        <w:numPr>
          <w:ilvl w:val="0"/>
          <w:numId w:val="1003"/>
        </w:numPr>
        <w:pStyle w:val="Compact"/>
      </w:pPr>
      <w:r>
        <w:t xml:space="preserve">Laboratory Report:</w:t>
      </w:r>
    </w:p>
    <w:p>
      <w:pPr>
        <w:numPr>
          <w:ilvl w:val="0"/>
          <w:numId w:val="1000"/>
        </w:numPr>
        <w:pStyle w:val="Compact"/>
      </w:pPr>
      <w:r>
        <w:t xml:space="preserve">: A structured document presenting findings from a systematic investigation into design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United States - Miami Market</dc:title>
  <dc:creator/>
  <dc:language>en</dc:language>
  <cp:keywords/>
  <dcterms:created xsi:type="dcterms:W3CDTF">2026-07-29T16:24:57Z</dcterms:created>
  <dcterms:modified xsi:type="dcterms:W3CDTF">2026-07-29T16:24:57Z</dcterms:modified>
</cp:coreProperties>
</file>

<file path=docProps/custom.xml><?xml version="1.0" encoding="utf-8"?>
<Properties xmlns="http://schemas.openxmlformats.org/officeDocument/2006/custom-properties" xmlns:vt="http://schemas.openxmlformats.org/officeDocument/2006/docPropsVTypes"/>
</file>