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Establishment</w:t>
      </w:r>
      <w:r>
        <w:t xml:space="preserve"> </w:t>
      </w:r>
      <w:r>
        <w:t xml:space="preserve">and</w:t>
      </w:r>
      <w:r>
        <w:t xml:space="preserve"> </w:t>
      </w:r>
      <w:r>
        <w:t xml:space="preserve">Operational</w:t>
      </w:r>
      <w:r>
        <w:t xml:space="preserve"> </w:t>
      </w:r>
      <w:r>
        <w:t xml:space="preserve">Framework</w:t>
      </w:r>
      <w:r>
        <w:t xml:space="preserve"> </w:t>
      </w:r>
      <w:r>
        <w:t xml:space="preserve">for</w:t>
      </w:r>
      <w:r>
        <w:t xml:space="preserve"> </w:t>
      </w:r>
      <w:r>
        <w:t xml:space="preserve">a</w:t>
      </w:r>
      <w:r>
        <w:t xml:space="preserve"> </w:t>
      </w:r>
      <w:r>
        <w:t xml:space="preserve">Veterinary</w:t>
      </w:r>
      <w:r>
        <w:t xml:space="preserve"> </w:t>
      </w:r>
      <w:r>
        <w:t xml:space="preserve">Service</w:t>
      </w:r>
      <w:r>
        <w:t xml:space="preserve"> </w:t>
      </w:r>
      <w:r>
        <w:t xml:space="preserve">Facility</w:t>
      </w:r>
      <w:r>
        <w:t xml:space="preserve"> </w:t>
      </w:r>
      <w:r>
        <w:t xml:space="preserve">in</w:t>
      </w:r>
      <w:r>
        <w:t xml:space="preserve"> </w:t>
      </w:r>
      <w:r>
        <w:t xml:space="preserve">Kabul,</w:t>
      </w:r>
      <w:r>
        <w:t xml:space="preserve"> </w:t>
      </w:r>
      <w:r>
        <w:t xml:space="preserve">Afghanistan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Agriculture, Irrigation and Livestock (MAIL), Kabul</w:t>
      </w:r>
      <w:r>
        <w:br/>
      </w:r>
      <w:r>
        <w:br/>
      </w:r>
      <w:r>
        <w:t xml:space="preserve">The Central Laboratory Analysis Division</w:t>
      </w:r>
      <w:r>
        <w:br/>
      </w:r>
      <w:r>
        <w:br/>
      </w:r>
      <w:r>
        <w:t xml:space="preserve">If this report is the culmination of a six-month feasibility study aimed at establishing a specialized Veterinary Laboratory in Kabul, Afghanistan. The primary objective is to address the critical gaps in diagnostic capacity for zoonotic diseases and livestock health monitoring within the capital region.</w:t>
      </w:r>
      <w:r>
        <w:br/>
      </w:r>
      <w:r>
        <w:rPr>
          <w:bCs/>
          <w:b/>
        </w:rPr>
        <w:t xml:space="preserve">Subject:</w:t>
      </w:r>
      <w:r>
        <w:t xml:space="preserve"> </w:t>
      </w:r>
      <w:r>
        <w:t xml:space="preserve">Technical Lab Report on Veterinary Infrastructure, Diagnostic Protocols, and Strategic Implementation</w:t>
      </w:r>
      <w:r>
        <w:br/>
      </w:r>
      <w:r>
        <w:br/>
      </w:r>
      <w:r>
        <w:rPr>
          <w:iCs/>
          <w:i/>
        </w:rPr>
        <w:t xml:space="preserve">Note: All terminology strictly adheres to international veterinary standards while accounting for local constraints in Afghanistan Kabul.</w:t>
      </w:r>
    </w:p>
    <w:bookmarkStart w:id="36" w:name="Xcc03c482fe9fdaa417873a1d79199f163dac16b"/>
    <w:p>
      <w:pPr>
        <w:pStyle w:val="Heading1"/>
      </w:pPr>
      <w:r>
        <w:t xml:space="preserve">Veterinary Laboratory Feasibility and Operational Plan</w:t>
      </w:r>
    </w:p>
    <w:p>
      <w:pPr>
        <w:pStyle w:val="FirstParagraph"/>
      </w:pPr>
      <w:r>
        <w:t xml:space="preserve">This document serves as a comprehensive Lab Report detailing the technical, logistical, and operational requirements for setting up a state-of-the-art Veterinary diagnostic center. Given the unique geopolitical and economic landscape of Afghanistan Kabul, this report emphasizes resilience, supply chain independence, and high-impact disease surveillance.</w:t>
      </w:r>
    </w:p>
    <w:bookmarkStart w:id="20" w:name="introduction"/>
    <w:p>
      <w:pPr>
        <w:pStyle w:val="Heading2"/>
      </w:pPr>
      <w:r>
        <w:t xml:space="preserve">1. Introduction</w:t>
      </w:r>
    </w:p>
    <w:p>
      <w:pPr>
        <w:pStyle w:val="FirstParagraph"/>
      </w:pPr>
      <w:r>
        <w:t xml:space="preserve">The agricultural sector remains the backbone of Afghanistan's economy, with livestock contributing significantly to household income and food security. However, the veterinary infrastructure in Kabul has faced severe challenges due to prolonged instability. This Lab Report outlines a strategy to revitalize these services by creating a centralized diagnostic hub in Afghanistan Kabul. The core mission is twofold: first, to provide accurate diagnostic services for local farmers and veterinarians; second, to act as a sentinel for early warning of zoonotic outbreaks that threaten both animal and human populations.</w:t>
      </w:r>
    </w:p>
    <w:p>
      <w:pPr>
        <w:pStyle w:val="BodyText"/>
      </w:pPr>
      <w:r>
        <w:t xml:space="preserve">In the context of Afghanistan Kabul, where urbanization meets traditional pastoral practices, the demand for rapid disease detection is higher than ever. Diseases such as Foot and Mouth Disease (FMD), Brucellosis, and Peste des Petits Ruminants (PPR) remain endemic. Without a robust Laboratory framework, these diseases spread unchecked across provincial borders originating from the capital.</w:t>
      </w:r>
    </w:p>
    <w:bookmarkEnd w:id="20"/>
    <w:bookmarkStart w:id="21" w:name="objectives-of-the-veterinary-lab-report"/>
    <w:p>
      <w:pPr>
        <w:pStyle w:val="Heading2"/>
      </w:pPr>
      <w:r>
        <w:t xml:space="preserve">2. Objectives of the Veterinary Lab Report</w:t>
      </w:r>
    </w:p>
    <w:p>
      <w:pPr>
        <w:numPr>
          <w:ilvl w:val="0"/>
          <w:numId w:val="1001"/>
        </w:numPr>
        <w:pStyle w:val="Compact"/>
      </w:pPr>
      <w:r>
        <w:rPr>
          <w:bCs/>
          <w:b/>
        </w:rPr>
        <w:t xml:space="preserve">Disease Surveillance:</w:t>
      </w:r>
      <w:r>
        <w:t xml:space="preserve">To establish a systematic protocol for collecting and analyzing samples from livestock in Afghanistan Kabul.</w:t>
      </w:r>
    </w:p>
    <w:p>
      <w:pPr>
        <w:numPr>
          <w:ilvl w:val="0"/>
          <w:numId w:val="1001"/>
        </w:numPr>
        <w:pStyle w:val="Compact"/>
      </w:pPr>
      <w:r>
        <w:rPr>
          <w:bCs/>
          <w:b/>
        </w:rPr>
        <w:t xml:space="preserve">Zoonotic Control:</w:t>
      </w:r>
      <w:r>
        <w:t xml:space="preserve">To implement testing protocols for diseases transmissible to humans, ensuring public health safety.</w:t>
      </w:r>
    </w:p>
    <w:p>
      <w:pPr>
        <w:numPr>
          <w:ilvl w:val="0"/>
          <w:numId w:val="1001"/>
        </w:numPr>
        <w:pStyle w:val="Compact"/>
      </w:pPr>
      <w:r>
        <w:rPr>
          <w:bCs/>
          <w:b/>
        </w:rPr>
        <w:t xml:space="preserve">Capacity Building:</w:t>
      </w:r>
      <w:r>
        <w:t xml:space="preserve">To train local veterinary technicians in modern laboratory techniques suitable for resource-limited settings.</w:t>
      </w:r>
    </w:p>
    <w:p>
      <w:pPr>
        <w:numPr>
          <w:ilvl w:val="0"/>
          <w:numId w:val="1001"/>
        </w:numPr>
        <w:pStyle w:val="Compact"/>
      </w:pPr>
      <w:r>
        <w:rPr>
          <w:bCs/>
          <w:b/>
        </w:rPr>
        <w:t xml:space="preserve">Supply Chain Resilience:</w:t>
      </w:r>
      <w:r>
        <w:t xml:space="preserve">To create a framework that ensures the continuity of critical reagents and equipment maintenance despite import restrictions common in the region.</w:t>
      </w:r>
    </w:p>
    <w:bookmarkEnd w:id="21"/>
    <w:bookmarkStart w:id="24" w:name="Xc1e9e097d0d8fd9687c2360a570ffd4a16b7246"/>
    <w:p>
      <w:pPr>
        <w:pStyle w:val="Heading2"/>
      </w:pPr>
      <w:r>
        <w:t xml:space="preserve">3. Methodology and Laboratory Infrastructure</w:t>
      </w:r>
    </w:p>
    <w:bookmarkStart w:id="22" w:name="site-selection-in-afghanistan-kabul"/>
    <w:p>
      <w:pPr>
        <w:pStyle w:val="Heading3"/>
      </w:pPr>
      <w:r>
        <w:t xml:space="preserve">3.1 Site Selection in Afghanistan Kabul</w:t>
      </w:r>
    </w:p>
    <w:p>
      <w:pPr>
        <w:pStyle w:val="FirstParagraph"/>
      </w:pPr>
      <w:r>
        <w:t xml:space="preserve">The proposed laboratory site is located on the outskirts of Afghanistan Kabul, specifically in a zone that allows for easy access from both urban veterinary clinics and rural supply routes from provinces like Baghlan and Parwan. The location was selected to minimize contamination risks while ensuring logistical accessibility for sample transport.</w:t>
      </w:r>
    </w:p>
    <w:bookmarkEnd w:id="22"/>
    <w:bookmarkStart w:id="23" w:name="laboratory-zoning"/>
    <w:p>
      <w:pPr>
        <w:pStyle w:val="Heading3"/>
      </w:pPr>
      <w:r>
        <w:t xml:space="preserve">3.2 Laboratory Zoning</w:t>
      </w:r>
    </w:p>
    <w:p>
      <w:pPr>
        <w:pStyle w:val="FirstParagraph"/>
      </w:pPr>
      <w:r>
        <w:t xml:space="preserve">To ensure biosafety, the facility is divided into three distinct zones:</w:t>
      </w:r>
    </w:p>
    <w:p>
      <w:pPr>
        <w:numPr>
          <w:ilvl w:val="0"/>
          <w:numId w:val="1002"/>
        </w:numPr>
        <w:pStyle w:val="Compact"/>
      </w:pPr>
      <w:r>
        <w:rPr>
          <w:bCs/>
          <w:b/>
        </w:rPr>
        <w:t xml:space="preserve">Clean Zone:</w:t>
      </w:r>
      <w:r>
        <w:br/>
      </w:r>
    </w:p>
    <w:p>
      <w:pPr>
        <w:pStyle w:val="FirstParagraph"/>
      </w:pPr>
      <w:r>
        <w:br/>
      </w:r>
    </w:p>
    <w:p>
      <w:pPr>
        <w:pStyle w:val="BodyText"/>
      </w:pPr>
      <w:r>
        <w:br/>
      </w:r>
      <w:r>
        <w:t xml:space="preserve">This section houses the primary data entry systems where results from the Afghanistan Kabul veterinary network are aggregated.</w:t>
      </w:r>
    </w:p>
    <w:p>
      <w:pPr>
        <w:pStyle w:val="BodyText"/>
      </w:pPr>
      <w:r>
        <w:t xml:space="preserve">Laboratory Layout Diagram</w:t>
      </w:r>
    </w:p>
    <w:bookmarkEnd w:id="23"/>
    <w:bookmarkEnd w:id="24"/>
    <w:bookmarkStart w:id="26" w:name="diagnostic-capabilities"/>
    <w:p>
      <w:pPr>
        <w:pStyle w:val="Heading2"/>
      </w:pPr>
      <w:r>
        <w:t xml:space="preserve">4. Diagnostic Capabilities</w:t>
      </w:r>
    </w:p>
    <w:p>
      <w:pPr>
        <w:pStyle w:val="FirstParagraph"/>
      </w:pPr>
      <w:r>
        <w:t xml:space="preserve">The Laboratory is equipped to handle two primary categories of analysis: Molecular Diagnostics and Serological Screening.</w:t>
      </w:r>
    </w:p>
    <w:p>
      <w:pPr>
        <w:pStyle w:val="BodyText"/>
      </w:pPr>
      <w:r>
        <w:br/>
      </w:r>
    </w:p>
    <w:p>
      <w:pPr>
        <w:pStyle w:val="BodyText"/>
      </w:pPr>
      <w:r>
        <w:rPr>
          <w:bCs/>
          <w:b/>
        </w:rPr>
        <w:t xml:space="preserve">Molecular Analysis (PCR):</w:t>
      </w:r>
      <w:r>
        <w:t xml:space="preserve">This module utilizes Polymerase Chain Reaction technology to detect viral DNA/RNA with high sensitivity. For Afghanistan Kabul, this is critical for detecting PPR and Classical Swine Fever, which require rapid response protocols.</w:t>
      </w:r>
      <w:r>
        <w:br/>
      </w:r>
    </w:p>
    <w:bookmarkStart w:id="25" w:name="serological-screening"/>
    <w:p>
      <w:pPr>
        <w:pStyle w:val="Heading3"/>
      </w:pPr>
      <w:r>
        <w:t xml:space="preserve">4.2 Serological Screening</w:t>
      </w:r>
    </w:p>
    <w:p>
      <w:pPr>
        <w:pStyle w:val="FirstParagraph"/>
      </w:pPr>
      <w:r>
        <w:t xml:space="preserve">EIA (Enzyme-Linked Immunosorbent Assay) plates are used to screen for Brucellosis and Anaplasmosis. Given the high prevalence of Brucellosis in Afghanistan Kabul's dairy sector, this testing is vital for protecting public health.</w:t>
      </w:r>
    </w:p>
    <w:bookmarkEnd w:id="25"/>
    <w:bookmarkEnd w:id="26"/>
    <w:bookmarkStart w:id="29" w:name="X8c485bf2398b5564c91d72d123e110ce24f126e"/>
    <w:p>
      <w:pPr>
        <w:pStyle w:val="Heading2"/>
      </w:pPr>
      <w:r>
        <w:t xml:space="preserve">5. Operational Challenges and Mitigation Strategies</w:t>
      </w:r>
    </w:p>
    <w:p>
      <w:pPr>
        <w:pStyle w:val="FirstParagraph"/>
      </w:pPr>
      <w:r>
        <w:br/>
      </w:r>
    </w:p>
    <w:p>
      <w:pPr>
        <w:pStyle w:val="BodyText"/>
      </w:pPr>
      <w:r>
        <w:t xml:space="preserve">The operational environment in Afghanistan Kabul presents unique hurdles that must be addressed through strategic planning.</w:t>
      </w:r>
      <w:r>
        <w:br/>
      </w:r>
    </w:p>
    <w:p>
      <w:pPr>
        <w:pStyle w:val="BodyText"/>
      </w:pPr>
      <w:r>
        <w:rPr>
          <w:bCs/>
          <w:b/>
        </w:rPr>
        <w:t xml:space="preserve">Power Instability:</w:t>
      </w:r>
      <w:r>
        <w:t xml:space="preserve">Frequent electricity outages are common. The Laboratory is equipped with industrial-grade solar hybrid systems and UPS units to ensure uninterrupted operation of critical diagnostic equipment. This energy independence is crucial for maintaining cold chain integrity for vaccines and samples.</w:t>
      </w:r>
    </w:p>
    <w:p>
      <w:pPr>
        <w:pStyle w:val="BodyText"/>
      </w:pPr>
      <w:r>
        <w:t xml:space="preserve">Solar Power Setup</w:t>
      </w:r>
    </w:p>
    <w:bookmarkStart w:id="27" w:name="supply-chain-disruptions"/>
    <w:p>
      <w:pPr>
        <w:pStyle w:val="Heading3"/>
      </w:pPr>
      <w:r>
        <w:t xml:space="preserve">5.2 Supply Chain Disruptions</w:t>
      </w:r>
    </w:p>
    <w:p>
      <w:pPr>
        <w:pStyle w:val="FirstParagraph"/>
      </w:pPr>
      <w:r>
        <w:br/>
      </w:r>
    </w:p>
    <w:p>
      <w:pPr>
        <w:pStyle w:val="BodyText"/>
      </w:pPr>
      <w:r>
        <w:t xml:space="preserve">The import of specialized veterinary reagents can be delayed due to border closures or financial sanctions affecting banking channels in Afghanistan Kabul. To mitigate this, the Laboratory has established a six-month stockpile of critical reagents and maintains partnerships with regional laboratories in Pakistan and Iran for emergency sample referral when local capacity is exceeded.</w:t>
      </w:r>
    </w:p>
    <w:bookmarkEnd w:id="27"/>
    <w:bookmarkStart w:id="28" w:name="personnel-training"/>
    <w:p>
      <w:pPr>
        <w:pStyle w:val="Heading3"/>
      </w:pPr>
      <w:r>
        <w:t xml:space="preserve">5.3 Personnel Training</w:t>
      </w:r>
    </w:p>
    <w:p>
      <w:pPr>
        <w:pStyle w:val="FirstParagraph"/>
      </w:pPr>
      <w:r>
        <w:br/>
      </w:r>
    </w:p>
    <w:p>
      <w:pPr>
        <w:pStyle w:val="BodyText"/>
      </w:pPr>
      <w:r>
        <w:t xml:space="preserve">The scarcity of skilled laboratory personnel is a significant barrier. The Lab Report recommends a "Train-the-Trainer" model, where senior veterinarians from the University of Kabul are certified to train junior staff in biosafety and molecular techniques. This ensures knowledge retention within Afghanistan Kabul regardless of external staffing changes.</w:t>
      </w:r>
    </w:p>
    <w:bookmarkEnd w:id="28"/>
    <w:bookmarkEnd w:id="29"/>
    <w:bookmarkStart w:id="30" w:name="data-management-and-reporting"/>
    <w:p>
      <w:pPr>
        <w:pStyle w:val="Heading2"/>
      </w:pPr>
      <w:r>
        <w:t xml:space="preserve">6. Data Management and Reporting</w:t>
      </w:r>
    </w:p>
    <w:p>
      <w:pPr>
        <w:pStyle w:val="FirstParagraph"/>
      </w:pPr>
      <w:r>
        <w:br/>
      </w:r>
    </w:p>
    <w:p>
      <w:pPr>
        <w:pStyle w:val="BodyText"/>
      </w:pPr>
      <w:r>
        <w:t xml:space="preserve">In modern veterinary medicine, data is as important as the diagnosis itself. The Laboratory utilizes a cloud-based Laboratory Information Management System (LIMS). However, given internet constraints in some parts of Afghanistan Kabul, the system is designed to function offline and sync when connectivity is restored. All data regarding disease outbreaks in Afghanistan Kabul are anonymized and shared with national health authorities to facilitate coordinated response efforts.</w:t>
      </w:r>
    </w:p>
    <w:bookmarkEnd w:id="30"/>
    <w:bookmarkStart w:id="32" w:name="financial-sustainability"/>
    <w:p>
      <w:pPr>
        <w:pStyle w:val="Heading2"/>
      </w:pPr>
      <w:r>
        <w:t xml:space="preserve">7. Financial Sustainability</w:t>
      </w:r>
    </w:p>
    <w:p>
      <w:pPr>
        <w:pStyle w:val="FirstParagraph"/>
      </w:pPr>
      <w:r>
        <w:br/>
      </w:r>
    </w:p>
    <w:p>
      <w:pPr>
        <w:pStyle w:val="BodyText"/>
      </w:pPr>
      <w:r>
        <w:t xml:space="preserve">The cost model for the Veterinary Laboratory in Afghanistan Kabul relies on a hybrid funding approach:</w:t>
      </w:r>
      <w:r>
        <w:br/>
      </w:r>
    </w:p>
    <w:p>
      <w:pPr>
        <w:pStyle w:val="BodyText"/>
      </w:pPr>
      <w:r>
        <w:t xml:space="preserve">Serum testing fees for private veterinarians.</w:t>
      </w:r>
      <w:r>
        <w:br/>
      </w:r>
    </w:p>
    <w:p>
      <w:pPr>
        <w:pStyle w:val="BodyText"/>
      </w:pPr>
      <w:r>
        <w:t xml:space="preserve">Livestock owners who cannot afford services will receive subsidized or free testing through NGO partnerships.</w:t>
      </w:r>
    </w:p>
    <w:bookmarkStart w:id="31" w:name="international-aid-and-grants"/>
    <w:p>
      <w:pPr>
        <w:pStyle w:val="Heading3"/>
      </w:pPr>
      <w:r>
        <w:t xml:space="preserve">7.2 International Aid and Grants</w:t>
      </w:r>
    </w:p>
    <w:p>
      <w:pPr>
        <w:pStyle w:val="FirstParagraph"/>
      </w:pPr>
      <w:r>
        <w:t xml:space="preserve">The initial setup costs are largely covered by international development agencies focused on food security in Afghanistan Kabul. Ongoing operational costs are intended to be offset by service fees and government grants, ensuring long-term viability.</w:t>
      </w:r>
    </w:p>
    <w:bookmarkEnd w:id="31"/>
    <w:bookmarkEnd w:id="32"/>
    <w:bookmarkStart w:id="33" w:name="conclusion"/>
    <w:p>
      <w:pPr>
        <w:pStyle w:val="Heading2"/>
      </w:pPr>
      <w:r>
        <w:t xml:space="preserve">8. Conclusion</w:t>
      </w:r>
    </w:p>
    <w:p>
      <w:pPr>
        <w:pStyle w:val="FirstParagraph"/>
      </w:pPr>
      <w:r>
        <w:br/>
      </w:r>
    </w:p>
    <w:p>
      <w:pPr>
        <w:pStyle w:val="BodyText"/>
      </w:pPr>
      <w:r>
        <w:t xml:space="preserve">This Lab Report confirms the technical and operational feasibility of establishing a high-capacity Veterinary Laboratory in Afghanistan Kabul. The facility addresses critical gaps in disease surveillance, particularly for zoonotic threats that impact both livestock and human populations. By leveraging solar power, robust supply chain strategies, and local capacity building, the Laboratory will serve as a cornerstone for agricultural resilience in the region.</w:t>
      </w:r>
    </w:p>
    <w:p>
      <w:pPr>
        <w:pStyle w:val="BodyText"/>
      </w:pPr>
      <w:r>
        <w:t xml:space="preserve">Veterinarian Team</w:t>
      </w:r>
    </w:p>
    <w:bookmarkEnd w:id="33"/>
    <w:bookmarkStart w:id="34" w:name="recommendations"/>
    <w:p>
      <w:pPr>
        <w:pStyle w:val="Heading2"/>
      </w:pPr>
      <w:r>
        <w:t xml:space="preserve">9. Recommendations</w:t>
      </w:r>
    </w:p>
    <w:p>
      <w:pPr>
        <w:pStyle w:val="FirstParagraph"/>
      </w:pPr>
      <w:r>
        <w:br/>
      </w:r>
    </w:p>
    <w:p>
      <w:pPr>
        <w:pStyle w:val="BodyText"/>
      </w:pPr>
      <w:r>
        <w:t xml:space="preserve">1. Immediate procurement of PCR reagents and cold storage units.</w:t>
      </w:r>
      <w:r>
        <w:br/>
      </w:r>
    </w:p>
    <w:p>
      <w:pPr>
        <w:pStyle w:val="BodyText"/>
      </w:pPr>
      <w:r>
        <w:rPr>
          <w:bCs/>
          <w:b/>
        </w:rPr>
        <w:t xml:space="preserve">Bilateral Agreements:</w:t>
      </w:r>
      <w:r>
        <w:t xml:space="preserve">The Ministry should finalize data-sharing agreements with neighboring countries to monitor cross-border disease transmission into Afghanistan Kabul.</w:t>
      </w:r>
      <w:r>
        <w:br/>
      </w:r>
    </w:p>
    <w:p>
      <w:pPr>
        <w:pStyle w:val="BodyText"/>
      </w:pPr>
      <w:r>
        <w:rPr>
          <w:bCs/>
          <w:b/>
        </w:rPr>
        <w:t xml:space="preserve">Community Engagement:</w:t>
      </w:r>
      <w:r>
        <w:t xml:space="preserve">Launch awareness campaigns in rural districts surrounding Afghanistan Kabul to encourage farmers to submit samples for early diagnosis.</w:t>
      </w:r>
    </w:p>
    <w:bookmarkEnd w:id="34"/>
    <w:bookmarkStart w:id="35" w:name="references"/>
    <w:p>
      <w:pPr>
        <w:pStyle w:val="Heading2"/>
      </w:pPr>
      <w:r>
        <w:t xml:space="preserve">10. References</w:t>
      </w:r>
    </w:p>
    <w:p>
      <w:pPr>
        <w:pStyle w:val="FirstParagraph"/>
      </w:pPr>
      <w:r>
        <w:br/>
      </w:r>
    </w:p>
    <w:p>
      <w:pPr>
        <w:pStyle w:val="BodyText"/>
      </w:pPr>
      <w:r>
        <w:t xml:space="preserve">OIE (World Organisation for Animal Health). Guidelines on Veterinary Laboratory Biosafety.</w:t>
      </w:r>
      <w:r>
        <w:br/>
      </w:r>
    </w:p>
    <w:p>
      <w:pPr>
        <w:pStyle w:val="BodyText"/>
      </w:pPr>
      <w:r>
        <w:rPr>
          <w:bCs/>
          <w:b/>
        </w:rPr>
        <w:t xml:space="preserve">WHO:</w:t>
      </w:r>
      <w:r>
        <w:t xml:space="preserve">Zoonotic Disease Surveillance in Conflict-Affected Regions.</w:t>
      </w:r>
      <w:r>
        <w:br/>
      </w:r>
    </w:p>
    <w:p>
      <w:pPr>
        <w:pStyle w:val="BodyText"/>
      </w:pPr>
      <w:r>
        <w:rPr>
          <w:iCs/>
          <w:i/>
        </w:rPr>
        <w:t xml:space="preserve">All data and projections within this Lab Report are specific to the operational realities of Afghanistan Kabul as observed during the feasibility study period.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Establishment and Operational Framework for a Veterinary Service Facility in Kabul, Afghanistan</dc:title>
  <dc:creator/>
  <cp:keywords/>
  <dcterms:created xsi:type="dcterms:W3CDTF">2026-07-29T16:14:34Z</dcterms:created>
  <dcterms:modified xsi:type="dcterms:W3CDTF">2026-07-29T16:14:34Z</dcterms:modified>
</cp:coreProperties>
</file>

<file path=docProps/custom.xml><?xml version="1.0" encoding="utf-8"?>
<Properties xmlns="http://schemas.openxmlformats.org/officeDocument/2006/custom-properties" xmlns:vt="http://schemas.openxmlformats.org/officeDocument/2006/docPropsVTypes"/>
</file>