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Lab</w:t>
      </w:r>
      <w:r>
        <w:t xml:space="preserve"> </w:t>
      </w:r>
      <w:r>
        <w:t xml:space="preserve">Report:</w:t>
      </w:r>
      <w:r>
        <w:t xml:space="preserve"> </w:t>
      </w:r>
      <w:r>
        <w:t xml:space="preserve">Brasília</w:t>
      </w:r>
      <w:r>
        <w:t xml:space="preserve"> </w:t>
      </w:r>
      <w:r>
        <w:t xml:space="preserve">Context</w:t>
      </w:r>
    </w:p>
    <w:bookmarkStart w:id="20" w:name="date"/>
    <w:p>
      <w:pPr>
        <w:pStyle w:val="Heading2"/>
      </w:pPr>
      <w:r>
        <w:rPr>
          <w:bCs/>
          <w:b/>
        </w:rPr>
        <w:t xml:space="preserve">Date:</w:t>
      </w:r>
    </w:p>
    <w:p>
      <w:pPr>
        <w:pStyle w:val="FirstParagraph"/>
      </w:pPr>
      <w:r>
        <w:t xml:space="preserve">October 24, 2023</w:t>
      </w:r>
      <w:r>
        <w:br/>
      </w:r>
    </w:p>
    <w:bookmarkEnd w:id="20"/>
    <w:bookmarkStart w:id="21" w:name="to"/>
    <w:p>
      <w:pPr>
        <w:pStyle w:val="Heading2"/>
      </w:pPr>
      <w:r>
        <w:rPr>
          <w:bCs/>
          <w:b/>
        </w:rPr>
        <w:t xml:space="preserve">To:</w:t>
      </w:r>
    </w:p>
    <w:p>
      <w:pPr>
        <w:pStyle w:val="FirstParagraph"/>
      </w:pPr>
      <w:r>
        <w:t xml:space="preserve">Ministry of Agriculture, Livestock and Supply (MAPA) &amp; Local Municipal Authorities</w:t>
      </w:r>
      <w:r>
        <w:br/>
      </w:r>
    </w:p>
    <w:bookmarkEnd w:id="21"/>
    <w:bookmarkStart w:id="22" w:name="X518f121f8df728ea9f90ad229eeda73f4167cc9"/>
    <w:p>
      <w:pPr>
        <w:pStyle w:val="Heading1"/>
      </w:pPr>
      <w:r>
        <w:t xml:space="preserve">Laboratory Report on Veterinary Standards and Diagnostic Protocols in Brazil Brasília</w:t>
      </w:r>
    </w:p>
    <w:bookmarkEnd w:id="22"/>
    <w:p>
      <w:pPr>
        <w:pStyle w:val="FirstParagraph"/>
      </w:pPr>
      <w:r>
        <w:rPr>
          <w:bCs/>
          <w:b/>
        </w:rPr>
        <w:t xml:space="preserve">Abstract:</w:t>
      </w:r>
    </w:p>
    <w:p>
      <w:pPr>
        <w:pStyle w:val="BodyText"/>
      </w:pPr>
      <w:r>
        <w:t xml:space="preserve">This comprehensive laboratory report aims to outline the critical diagnostic procedures, environmental factors, and epidemiological considerations relevant to veterinary medicine within the unique context of Brazil Brasília. As the federal capital of Brazil, Brazil Brasília presents a distinct set of challenges and opportunities for animal health professionals. This document details the specific requirements for maintaining high standards in Veterinary care while addressing local pathological trends observed in both domestic companion animals and agricultural livestock prevalent in the Federal District (Distrito Federal). The report emphasizes that effective Veterinary practice here requires an acute understanding of local climate dynamics, urban density, and regional zoonotic risks.</w:t>
      </w:r>
    </w:p>
    <w:bookmarkStart w:id="23" w:name="introduction-to-the-clinical-environment"/>
    <w:p>
      <w:pPr>
        <w:pStyle w:val="Heading2"/>
      </w:pPr>
      <w:r>
        <w:t xml:space="preserve">1. Introduction to the Clinical Environment</w:t>
      </w:r>
    </w:p>
    <w:p>
      <w:pPr>
        <w:pStyle w:val="FirstParagraph"/>
      </w:pPr>
      <w:r>
        <w:t xml:space="preserve">The scope of this laboratory report is strictly defined by the geographical and administrative boundaries of Brazil Brasília. Unlike other regions in Brazil that may be dominated by dense rainforest ecosystems or traditional rural farming communities, Brazil Brasília operates as a planned metropolis situated on the Brazilian Highlands. This geographic positioning creates a tropical savanna climate (Aw according to Köppen classification), characterized by distinct wet and dry seasons. These climatic variations directly influence the prevalence of certain veterinary conditions.</w:t>
      </w:r>
    </w:p>
    <w:p>
      <w:pPr>
        <w:pStyle w:val="BodyText"/>
      </w:pPr>
      <w:r>
        <w:t xml:space="preserve">The primary objective of this report is to establish a baseline for diagnostic accuracy in Veterinary laboratories located within Brazil Brasília. It serves as a reference guide for veterinarians, laboratory technicians, and public health officials who collaborate on animal welfare initiatives. The integration of rigorous Laboratory testing with clinical Veterinary expertise is paramount in Brazil Brasília due to the high population density of companion animals and the proximity of urban areas to agricultural zones.</w:t>
      </w:r>
    </w:p>
    <w:bookmarkEnd w:id="23"/>
    <w:bookmarkStart w:id="26" w:name="X81f0e137d2b590e26ec9bb81a7417532f088e02"/>
    <w:p>
      <w:pPr>
        <w:pStyle w:val="Heading2"/>
      </w:pPr>
      <w:r>
        <w:t xml:space="preserve">2. Epidemiological Profile: Zoonotic Concerns</w:t>
      </w:r>
    </w:p>
    <w:p>
      <w:pPr>
        <w:pStyle w:val="FirstParagraph"/>
      </w:pPr>
      <w:r>
        <w:t xml:space="preserve">A significant portion of veterinary activity in Brazil Brasília focuses on zoonotic disease prevention. The Laboratory must be equipped to detect pathogens that pose a risk to both animal and human health due to the close proximity of wildlife, domestic animals, and humans in this federal capital.</w:t>
      </w:r>
    </w:p>
    <w:bookmarkStart w:id="24" w:name="canine-rabies-surveillance"/>
    <w:p>
      <w:pPr>
        <w:pStyle w:val="Heading3"/>
      </w:pPr>
      <w:r>
        <w:t xml:space="preserve">2.1 Canine Rabies Surveillance</w:t>
      </w:r>
    </w:p>
    <w:p>
      <w:pPr>
        <w:pStyle w:val="FirstParagraph"/>
      </w:pPr>
      <w:r>
        <w:t xml:space="preserve">Rabies remains a critical public health concern globally. In Brazil Brasília, Laboratory protocols require immediate necropsy and direct fluorescent antibody testing (DFA) for any canine or feline death of unknown origin, especially if the animal exhibited behavioral changes. The Federal District has implemented aggressive vaccination campaigns; however, the Laboratory must maintain a high turnover capacity to verify vaccine efficacy and monitor viral mutations in circulating strains.</w:t>
      </w:r>
    </w:p>
    <w:bookmarkEnd w:id="24"/>
    <w:bookmarkStart w:id="25" w:name="leishmaniasis-in-canine-populations"/>
    <w:p>
      <w:pPr>
        <w:pStyle w:val="Heading3"/>
      </w:pPr>
      <w:r>
        <w:t xml:space="preserve">2.2 Leishmaniasis in Canine Populations</w:t>
      </w:r>
    </w:p>
    <w:p>
      <w:pPr>
        <w:pStyle w:val="FirstParagraph"/>
      </w:pPr>
      <w:r>
        <w:t xml:space="preserve">Visceral Leishmaniasis (VL) is endemic to many parts of Brazil, including the Federal District. The Laboratory plays a pivotal role in screening dogs for anti-Linux antibodies using ELISA and immunofluorescence assays. Early detection is crucial because infected dogs serve as reservoirs for the *Lutzomyia longipalpis* sandfly, which transmits the parasite to humans in Brazil Brasília residential areas. Veterinary clinicians must rely on rapid Laboratory diagnostics to implement control measures effectively.</w:t>
      </w:r>
    </w:p>
    <w:bookmarkEnd w:id="25"/>
    <w:bookmarkEnd w:id="26"/>
    <w:bookmarkStart w:id="27" w:name="Xf4898d49c08e889f06e8c9afa79084fe943635c"/>
    <w:p>
      <w:pPr>
        <w:pStyle w:val="Heading2"/>
      </w:pPr>
      <w:r>
        <w:t xml:space="preserve">3. Environmental and Climatic Factors Affecting Animal Health</w:t>
      </w:r>
    </w:p>
    <w:p>
      <w:pPr>
        <w:pStyle w:val="FirstParagraph"/>
      </w:pPr>
      <w:r>
        <w:t xml:space="preserve">The climate of Brazil Brasília significantly impacts Veterinary diagnoses. During the dry season (May to September), humidity levels drop precipitously, leading to increased respiratory issues in horses used for rural work and dermatological conditions in dogs and cats due to dry skin and barrier function impairment.</w:t>
      </w:r>
    </w:p>
    <w:p>
      <w:pPr>
        <w:pStyle w:val="BodyText"/>
      </w:pPr>
      <w:r>
        <w:t xml:space="preserve">Conversely, the wet season brings an explosion of arthropod populations. Laboratory analyses must frequently address vector-borne diseases such as Babesiosis (Coxose) and Ehrlichiosis. The Veterinary diagnosis often requires PCR (Polymerase Chain Reaction) testing due to the high sensitivity required to detect low-level parasitemia in asymptomatic carriers within the urban fringe of Brazil Brasília.</w:t>
      </w:r>
    </w:p>
    <w:bookmarkEnd w:id="27"/>
    <w:bookmarkStart w:id="28" w:name="Xb3fa37e9912349036115cb713f62a30b5f843d8"/>
    <w:p>
      <w:pPr>
        <w:pStyle w:val="Heading2"/>
      </w:pPr>
      <w:r>
        <w:t xml:space="preserve">4. Laboratory Infrastructure and Standardization</w:t>
      </w:r>
    </w:p>
    <w:p>
      <w:pPr>
        <w:pStyle w:val="FirstParagraph"/>
      </w:pPr>
      <w:r>
        <w:t xml:space="preserve">To support robust Veterinary services, Laboratories in Brazil Brasília must adhere to national guidelines set by MAPA (Ministry of Agriculture). This includes strict biosecurity measures, proper waste disposal from chemical reagents used in histopathology, and calibration of equipment for hematology and biochemistry analyzers.</w:t>
      </w:r>
    </w:p>
    <w:p>
      <w:pPr>
        <w:pStyle w:val="BodyText"/>
      </w:pPr>
      <w:r>
        <w:t xml:space="preserve">A key aspect of this report is the recommendation for standardized reporting formats. All Laboratory results concerning Veterinary cases in Brazil Brasília should include:</w:t>
      </w:r>
      <w:r>
        <w:br/>
      </w:r>
      <w:r>
        <w:t xml:space="preserve">- Complete blood count (CBC) with differential.</w:t>
      </w:r>
      <w:r>
        <w:br/>
      </w:r>
      <w:r>
        <w:t xml:space="preserve">- Biochemical profile including liver and kidney function enzymes.</w:t>
      </w:r>
      <w:r>
        <w:br/>
      </w:r>
      <w:r>
        <w:t xml:space="preserve">- Specific serology for regional endemic diseases (Leishmania, Ehrlichia, Babesia).</w:t>
      </w:r>
      <w:r>
        <w:br/>
      </w:r>
      <w:r>
        <w:t xml:space="preserve">- Urinalysis to rule out metabolic disorders common in aging pets in urban Brazil Brasília settings.</w:t>
      </w:r>
    </w:p>
    <w:bookmarkEnd w:id="28"/>
    <w:bookmarkStart w:id="29" w:name="agricultural-veterinary-services"/>
    <w:p>
      <w:pPr>
        <w:pStyle w:val="Heading2"/>
      </w:pPr>
      <w:r>
        <w:t xml:space="preserve">5. Agricultural Veterinary Services</w:t>
      </w:r>
    </w:p>
    <w:p>
      <w:pPr>
        <w:pStyle w:val="FirstParagraph"/>
      </w:pPr>
      <w:r>
        <w:t xml:space="preserve">Beyond companion animals, the Federal District houses significant agricultural zones on its outskirts (Sul and Norte regions). Here, Veterinary Laboratory services are vital for livestock health. Common diagnostics include brucellosis screening in cattle and anthrax surveillance in equids. The Laboratory must ensure that sample transport from rural properties to central facilities in Brazil Brasília maintains cold chain integrity to preserve sample viability.</w:t>
      </w:r>
    </w:p>
    <w:p>
      <w:pPr>
        <w:pStyle w:val="BodyText"/>
      </w:pPr>
      <w:r>
        <w:t xml:space="preserve">Necropsies of deceased livestock require immediate attention by a licensed Veterinarian to rule out foreign animal diseases, although the risk is low due to strict border controls. Nevertheless, histopathological examination remains the gold standard for confirming diagnoses of metabolic disorders such as hypomagnesemia ("grass tetany"), which can flare up during specific growth stages of pasture grasses in the region.</w:t>
      </w:r>
    </w:p>
    <w:bookmarkEnd w:id="29"/>
    <w:bookmarkStart w:id="30" w:name="Xb800088e3f8cd34022a7e4a34b1f708e30ff28c"/>
    <w:p>
      <w:pPr>
        <w:pStyle w:val="Heading2"/>
      </w:pPr>
      <w:r>
        <w:t xml:space="preserve">6. Public Health Integration and One Health Approach</w:t>
      </w:r>
    </w:p>
    <w:p>
      <w:pPr>
        <w:pStyle w:val="FirstParagraph"/>
      </w:pPr>
      <w:r>
        <w:t xml:space="preserve">The concept of "One Health" is integral to this Laboratory Report. In Brazil Brasília, the Veterinarian does not work in isolation but collaborates closely with epidemiologists, city sanitation workers, and human health officials. The Laboratory data serves as the bridge between these disciplines. For instance, an increase in positive Leishmaniasis cases in dogs triggers a vector control response by municipal authorities.</w:t>
      </w:r>
    </w:p>
    <w:p>
      <w:pPr>
        <w:pStyle w:val="BodyText"/>
      </w:pPr>
      <w:r>
        <w:t xml:space="preserve">This collaborative framework ensures that resources are allocated efficiently within Brazil Brasília. By tracking Veterinary trends through precise Laboratory analysis, city planners can identify "hotspots" for vector breeding and target interventions accordingly.</w:t>
      </w:r>
    </w:p>
    <w:bookmarkEnd w:id="30"/>
    <w:bookmarkStart w:id="31" w:name="conclusion"/>
    <w:p>
      <w:pPr>
        <w:pStyle w:val="Heading2"/>
      </w:pPr>
      <w:r>
        <w:t xml:space="preserve">7. Conclusion</w:t>
      </w:r>
    </w:p>
    <w:p>
      <w:pPr>
        <w:pStyle w:val="FirstParagraph"/>
      </w:pPr>
      <w:r>
        <w:t xml:space="preserve">In conclusion, this Laboratory Report underscores the critical role of diagnostic precision in Veterinary medicine within the unique socio-environmental landscape of Brazil Brasília. The combination of a planned urban environment, distinct seasonal climates, and significant agricultural presence creates a complex matrix for animal health management.</w:t>
      </w:r>
    </w:p>
    <w:p>
      <w:pPr>
        <w:pStyle w:val="BodyText"/>
      </w:pPr>
      <w:r>
        <w:t xml:space="preserve">Veterinarians operating in Brazil Brasília must rely on advanced Laboratory capabilities to diagnose zoonotic threats, manage environmental stressors on animals, and support public health initiatives. The recommendations outlined in this document aim to standardize practices, enhance diagnostic accuracy, and ultimately improve the quality of life for both animals and humans in the Federal District. Continuous education for Veterinary professionals regarding new Laboratory technologies and emerging pathogens is essential to maintain these standards.</w:t>
      </w:r>
    </w:p>
    <w:bookmarkEnd w:id="31"/>
    <w:bookmarkStart w:id="32" w:name="recommendations"/>
    <w:p>
      <w:pPr>
        <w:pStyle w:val="Heading2"/>
      </w:pPr>
      <w:r>
        <w:t xml:space="preserve">8. Recommendations</w:t>
      </w:r>
    </w:p>
    <w:p>
      <w:pPr>
        <w:numPr>
          <w:ilvl w:val="0"/>
          <w:numId w:val="1001"/>
        </w:numPr>
        <w:pStyle w:val="Compact"/>
      </w:pPr>
      <w:r>
        <w:rPr>
          <w:bCs/>
          <w:b/>
        </w:rPr>
        <w:t xml:space="preserve">Mandatory Reporting:</w:t>
      </w:r>
      <w:r>
        <w:t xml:space="preserve"> </w:t>
      </w:r>
      <w:r>
        <w:t xml:space="preserve">All positive cases of Zoonotic diseases detected in Brazil Brasília Laboratories must be reported to the central health database within 24 hours.</w:t>
      </w:r>
    </w:p>
    <w:p>
      <w:pPr>
        <w:numPr>
          <w:ilvl w:val="0"/>
          <w:numId w:val="1001"/>
        </w:numPr>
        <w:pStyle w:val="Compact"/>
      </w:pPr>
      <w:r>
        <w:rPr>
          <w:bCs/>
          <w:b/>
        </w:rPr>
        <w:t xml:space="preserve">Educational Programs:</w:t>
      </w:r>
      <w:r>
        <w:t xml:space="preserve"> </w:t>
      </w:r>
      <w:r>
        <w:t xml:space="preserve">Veterinary clinics should conduct regular workshops for pet owners in Brazil Brasília on preventive care related to local environmental risks.</w:t>
      </w:r>
    </w:p>
    <w:p>
      <w:pPr>
        <w:numPr>
          <w:ilvl w:val="0"/>
          <w:numId w:val="1001"/>
        </w:numPr>
        <w:pStyle w:val="Compact"/>
      </w:pPr>
      <w:r>
        <w:rPr>
          <w:bCs/>
          <w:b/>
        </w:rPr>
        <w:t xml:space="preserve">Infrastructure Investment:</w:t>
      </w:r>
      <w:r>
        <w:t xml:space="preserve"> </w:t>
      </w:r>
      <w:r>
        <w:t xml:space="preserve">Increased funding for molecular biology units in rural Veterinary labs to reduce turnaround times for PCR tests.</w:t>
      </w:r>
    </w:p>
    <w:p>
      <w:pPr>
        <w:pStyle w:val="FirstParagraph"/>
      </w:pPr>
      <w:r>
        <w:t xml:space="preserve">This document was prepared in compliance with international Veterinary standards and local regulations applicable to Brazil Brasília. All data and protocols referenced are subject to annual review by the Federal District Health Secretariat.</w:t>
      </w:r>
    </w:p>
    <w:p>
      <w:pPr>
        <w:pStyle w:val="BodyText"/>
      </w:pPr>
      <w:r>
        <w:rPr>
          <w:iCs/>
          <w:i/>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Lab Report: Brasília Context</dc:title>
  <dc:creator/>
  <dc:language>en</dc:language>
  <cp:keywords/>
  <dcterms:created xsi:type="dcterms:W3CDTF">2026-07-30T03:59:37Z</dcterms:created>
  <dcterms:modified xsi:type="dcterms:W3CDTF">2026-07-30T03:59:37Z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