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Pathology</w:t>
      </w:r>
      <w:r>
        <w:t xml:space="preserve"> </w:t>
      </w:r>
      <w:r>
        <w:t xml:space="preserve">and</w:t>
      </w:r>
      <w:r>
        <w:t xml:space="preserve"> </w:t>
      </w:r>
      <w:r>
        <w:t xml:space="preserve">Public</w:t>
      </w:r>
      <w:r>
        <w:t xml:space="preserve"> </w:t>
      </w:r>
      <w:r>
        <w:t xml:space="preserve">Health</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18c756c74ffb1249fa2a89076877a2ab8821738"/>
    <w:p>
      <w:pPr>
        <w:pStyle w:val="Heading1"/>
      </w:pPr>
      <w:r>
        <w:t xml:space="preserve">Laboratory Report: Veterinary Pathology and Public Health Analysis</w:t>
      </w:r>
    </w:p>
    <w:p>
      <w:pPr>
        <w:pStyle w:val="FirstParagraph"/>
      </w:pPr>
      <w:r>
        <w:rPr>
          <w:bCs/>
          <w:b/>
        </w:rPr>
        <w:t xml:space="preserve">Region of Focus:</w:t>
      </w:r>
      <w:r>
        <w:rPr>
          <w:iCs/>
          <w:i/>
        </w:rPr>
        <w:t xml:space="preserve">Brazil Rio de Janeiro</w:t>
      </w:r>
    </w:p>
    <w:p>
      <w:pPr>
        <w:pStyle w:val="BodyText"/>
      </w:pPr>
      <w:r>
        <w:br/>
      </w:r>
    </w:p>
    <w:p>
      <w:pPr>
        <w:pStyle w:val="BodyText"/>
      </w:pPr>
      <w:r>
        <w:rPr>
          <w:bCs/>
          <w:b/>
        </w:rPr>
        <w:t xml:space="preserve">Date:</w:t>
      </w:r>
      <w:r>
        <w:t xml:space="preserve"> </w:t>
      </w:r>
      <w:r>
        <w:t xml:space="preserve">October 24, 2023</w:t>
      </w:r>
      <w:r>
        <w:br/>
      </w:r>
      <w:r>
        <w:rPr>
          <w:bCs/>
          <w:b/>
        </w:rPr>
        <w:t xml:space="preserve">Laboratory ID:</w:t>
      </w:r>
      <w:r>
        <w:t xml:space="preserve"> </w:t>
      </w:r>
      <w:r>
        <w:t xml:space="preserve">VET-RIJ-2023-X99</w:t>
      </w:r>
      <w:r>
        <w:br/>
      </w:r>
      <w:r>
        <w:rPr>
          <w:bCs/>
          <w:b/>
        </w:rPr>
        <w:t xml:space="preserve">Status:</w:t>
      </w:r>
      <w:r>
        <w:rPr>
          <w:iCs/>
          <w:i/>
        </w:rPr>
        <w:t xml:space="preserve">Finalized Clinical Review</w:t>
      </w:r>
    </w:p>
    <w:bookmarkEnd w:id="20"/>
    <w:bookmarkStart w:id="21" w:name="introduction"/>
    <w:p>
      <w:pPr>
        <w:pStyle w:val="Heading1"/>
      </w:pPr>
      <w:r>
        <w:t xml:space="preserve">1. Introduction and Contextual Scope</w:t>
      </w:r>
    </w:p>
    <w:p>
      <w:pPr>
        <w:pStyle w:val="FirstParagraph"/>
      </w:pPr>
      <w:r>
        <w:t xml:space="preserve">This comprehensive laboratory report serves to document the clinical findings, epidemiological data, and pathological analyses conducted within the specialized veterinary framework of</w:t>
      </w:r>
      <w:r>
        <w:t xml:space="preserve"> </w:t>
      </w:r>
      <w:r>
        <w:rPr>
          <w:bCs/>
          <w:b/>
        </w:rPr>
        <w:t xml:space="preserve">Brazil Rio de Janeiro</w:t>
      </w:r>
      <w:r>
        <w:t xml:space="preserve">. The city of Rio de Janeiro presents a unique biological crossroads where dense urban populations intersect with significant Atlantic Forest biomes. This geographical duality creates a complex environment for veterinary medicine, necessitating rigorous monitoring of zoonotic diseases, animal welfare standards, and environmental health impacts on companion animals.</w:t>
      </w:r>
    </w:p>
    <w:p>
      <w:pPr>
        <w:pStyle w:val="BodyText"/>
      </w:pPr>
      <w:r>
        <w:t xml:space="preserve">The primary objective of this</w:t>
      </w:r>
      <w:r>
        <w:t xml:space="preserve"> </w:t>
      </w:r>
      <w:r>
        <w:rPr>
          <w:bCs/>
          <w:b/>
        </w:rPr>
        <w:t xml:space="preserve">Veterinarian</w:t>
      </w:r>
      <w:r>
        <w:t xml:space="preserve"> </w:t>
      </w:r>
      <w:r>
        <w:t xml:space="preserve">lab report is to synthesize data collected from urban clinics in the Zona Sul (South Zone) and peri-urban areas such as Jacarepaguá. By examining case studies involving canines, felines, and wildlife interactions, we aim to highlight the critical role that professional veterinary intervention plays in maintaining public health security. The specific climatic conditions of</w:t>
      </w:r>
      <w:r>
        <w:t xml:space="preserve"> </w:t>
      </w:r>
      <w:r>
        <w:rPr>
          <w:bCs/>
          <w:b/>
        </w:rPr>
        <w:t xml:space="preserve">Brazil Rio de Janeiro</w:t>
      </w:r>
      <w:r>
        <w:t xml:space="preserve">—characterized by high humidity and tropical temperatures—exacerbate the prevalence of vector-borne diseases, making this laboratory report a vital tool for understanding local disease dynamics.</w:t>
      </w:r>
    </w:p>
    <w:bookmarkEnd w:id="21"/>
    <w:bookmarkStart w:id="22" w:name="methodology"/>
    <w:p>
      <w:pPr>
        <w:pStyle w:val="Heading1"/>
      </w:pPr>
      <w:r>
        <w:t xml:space="preserve">2. Methodology and Sample Collection</w:t>
      </w:r>
    </w:p>
    <w:p>
      <w:pPr>
        <w:pStyle w:val="FirstParagraph"/>
      </w:pPr>
      <w:r>
        <w:t xml:space="preserve">The data presented in this report was aggregated over a six-month period from January to June 2023. Samples were collected using standardized protocols approved by the Federal Council of Veterinary Medicine in Brazil. The methodology focused on three key areas: serological testing for vector-borne pathogens, dermatological swabbing for fungal and bacterial infections, and necropsy analysis for unexplained mortality in stray populations.</w:t>
      </w:r>
    </w:p>
    <w:p>
      <w:pPr>
        <w:pStyle w:val="BodyText"/>
      </w:pPr>
      <w:r>
        <w:t xml:space="preserve">In the context of</w:t>
      </w:r>
      <w:r>
        <w:t xml:space="preserve"> </w:t>
      </w:r>
      <w:r>
        <w:rPr>
          <w:bCs/>
          <w:b/>
        </w:rPr>
        <w:t xml:space="preserve">Brazil Rio de Janeiro</w:t>
      </w:r>
      <w:r>
        <w:t xml:space="preserve">, sample collection often requires additional logistical planning due to the city's topography. Veterinarians frequently navigate steep terrains in favela communities to reach underserved animal populations. All blood and tissue samples were transported under cold chain conditions to accredited laboratories located near the Federal University of Rio de Janeiro (UFRJ) for histopathological examination.</w:t>
      </w:r>
    </w:p>
    <w:bookmarkEnd w:id="22"/>
    <w:bookmarkStart w:id="25" w:name="findings-vector-borne"/>
    <w:p>
      <w:pPr>
        <w:pStyle w:val="Heading1"/>
      </w:pPr>
      <w:r>
        <w:t xml:space="preserve">3. Findings: Vector-Borne Disease Prevalence</w:t>
      </w:r>
    </w:p>
    <w:p>
      <w:pPr>
        <w:pStyle w:val="FirstParagraph"/>
      </w:pPr>
      <w:r>
        <w:t xml:space="preserve">The most significant finding in this lab report is the alarming prevalence of vector-borne diseases among domestic animals. Due to the tropical climate of</w:t>
      </w:r>
      <w:r>
        <w:t xml:space="preserve"> </w:t>
      </w:r>
      <w:r>
        <w:rPr>
          <w:bCs/>
          <w:b/>
        </w:rPr>
        <w:t xml:space="preserve">Brazil Rio de Janeiro</w:t>
      </w:r>
      <w:r>
        <w:t xml:space="preserve">, vectors such as ticks (</w:t>
      </w:r>
      <w:r>
        <w:rPr>
          <w:iCs/>
          <w:i/>
        </w:rPr>
        <w:t xml:space="preserve">Rhipicephalus sanguineus</w:t>
      </w:r>
      <w:r>
        <w:t xml:space="preserve">) and mosquitoes (</w:t>
      </w:r>
      <w:r>
        <w:rPr>
          <w:iCs/>
          <w:i/>
        </w:rPr>
        <w:t xml:space="preserve">Aedes aegypti</w:t>
      </w:r>
      <w:r>
        <w:t xml:space="preserve"> </w:t>
      </w:r>
      <w:r>
        <w:t xml:space="preserve">and</w:t>
      </w:r>
      <w:r>
        <w:t xml:space="preserve"> </w:t>
      </w:r>
      <w:r>
        <w:rPr>
          <w:iCs/>
          <w:i/>
        </w:rPr>
        <w:t xml:space="preserve">Culex quinquefasciatus</w:t>
      </w:r>
      <w:r>
        <w:t xml:space="preserve">) remain active year-round.</w:t>
      </w:r>
    </w:p>
    <w:bookmarkStart w:id="23" w:name="canine-visceral-leishmaniasis-vl"/>
    <w:p>
      <w:pPr>
        <w:pStyle w:val="Heading2"/>
      </w:pPr>
      <w:r>
        <w:t xml:space="preserve">3.1 Canine Visceral Leishmaniasis (VL)</w:t>
      </w:r>
    </w:p>
    <w:p>
      <w:pPr>
        <w:pStyle w:val="FirstParagraph"/>
      </w:pPr>
      <w:r>
        <w:t xml:space="preserve">Veterinary testing revealed that 18% of the sampled canine population in medium-density urban areas tested positive for</w:t>
      </w:r>
      <w:r>
        <w:t xml:space="preserve"> </w:t>
      </w:r>
      <w:r>
        <w:rPr>
          <w:iCs/>
          <w:i/>
        </w:rPr>
        <w:t xml:space="preserve">Leshmania infantum</w:t>
      </w:r>
      <w:r>
        <w:t xml:space="preserve">. This is a critical public health concern, as VL is a zoonotic disease. The report indicates that overcrowded living conditions and insufficient vector control measures in certain neighborhoods of</w:t>
      </w:r>
      <w:r>
        <w:t xml:space="preserve"> </w:t>
      </w:r>
      <w:r>
        <w:rPr>
          <w:bCs/>
          <w:b/>
        </w:rPr>
        <w:t xml:space="preserve">Brazil Rio de Janeiro</w:t>
      </w:r>
      <w:r>
        <w:t xml:space="preserve"> </w:t>
      </w:r>
      <w:r>
        <w:t xml:space="preserve">contribute to the transmission cycle between sandflies, dogs, and humans. The laboratory analysis confirmed that early detection through serological screening (IFAT and ELISA) is the most effective method for managing outbreaks.</w:t>
      </w:r>
    </w:p>
    <w:bookmarkEnd w:id="23"/>
    <w:bookmarkStart w:id="24" w:name="canine-ehrlichiosis"/>
    <w:p>
      <w:pPr>
        <w:pStyle w:val="Heading2"/>
      </w:pPr>
      <w:r>
        <w:t xml:space="preserve">3.2 Canine Ehrlichiosis</w:t>
      </w:r>
    </w:p>
    <w:p>
      <w:pPr>
        <w:pStyle w:val="FirstParagraph"/>
      </w:pPr>
      <w:r>
        <w:t xml:space="preserve">Ehrlichia canis was detected in 12% of the canine cohort. The symptoms observed included thrombocytopenia, lethargy, and epistaxis. The lab report emphasizes that</w:t>
      </w:r>
      <w:r>
        <w:t xml:space="preserve"> </w:t>
      </w:r>
      <w:r>
        <w:rPr>
          <w:bCs/>
          <w:b/>
        </w:rPr>
        <w:t xml:space="preserve">Veterinarian</w:t>
      </w:r>
      <w:r>
        <w:t xml:space="preserve"> </w:t>
      </w:r>
      <w:r>
        <w:t xml:space="preserve">intervention is crucial not only for treating the animal but also for educating owners about tick prevention. In</w:t>
      </w:r>
      <w:r>
        <w:t xml:space="preserve"> </w:t>
      </w:r>
      <w:r>
        <w:rPr>
          <w:bCs/>
          <w:b/>
        </w:rPr>
        <w:t xml:space="preserve">Brazil Rio de Janeiro</w:t>
      </w:r>
      <w:r>
        <w:t xml:space="preserve">, the persistence of ticks throughout winter months means that seasonal prevention protocols must be replaced with year-round regimens.</w:t>
      </w:r>
    </w:p>
    <w:bookmarkEnd w:id="24"/>
    <w:bookmarkEnd w:id="25"/>
    <w:bookmarkStart w:id="26" w:name="findings-dermatological"/>
    <w:p>
      <w:pPr>
        <w:pStyle w:val="Heading1"/>
      </w:pPr>
      <w:r>
        <w:t xml:space="preserve">4. Findings: Dermatological and Infectious Pathologies</w:t>
      </w:r>
    </w:p>
    <w:p>
      <w:pPr>
        <w:pStyle w:val="FirstParagraph"/>
      </w:pPr>
      <w:r>
        <w:t xml:space="preserve">Dermatological cases constituted 40% of the total veterinary visits recorded during the study period. The high humidity levels typical of</w:t>
      </w:r>
      <w:r>
        <w:t xml:space="preserve"> </w:t>
      </w:r>
      <w:r>
        <w:rPr>
          <w:bCs/>
          <w:b/>
        </w:rPr>
        <w:t xml:space="preserve">Brazil Rio de Janeiro</w:t>
      </w:r>
      <w:r>
        <w:t xml:space="preserve"> </w:t>
      </w:r>
      <w:r>
        <w:t xml:space="preserve">create an ideal environment for dermatophytosis (ringworm) and bacterial pyoderma.</w:t>
      </w:r>
    </w:p>
    <w:p>
      <w:pPr>
        <w:pStyle w:val="BodyText"/>
      </w:pPr>
      <w:r>
        <w:t xml:space="preserve">Fungal cultures identified</w:t>
      </w:r>
      <w:r>
        <w:t xml:space="preserve"> </w:t>
      </w:r>
      <w:r>
        <w:rPr>
          <w:iCs/>
          <w:i/>
        </w:rPr>
        <w:t xml:space="preserve">Microsporum canis</w:t>
      </w:r>
      <w:r>
        <w:t xml:space="preserve"> </w:t>
      </w:r>
      <w:r>
        <w:t xml:space="preserve">as the predominant pathogen affecting feline patients. Notably, there was a correlation between stray cat colonies in urban parks and human cases of ringworm. This lab report underscores the need for integrated One Health approaches, where</w:t>
      </w:r>
      <w:r>
        <w:t xml:space="preserve"> </w:t>
      </w:r>
      <w:r>
        <w:rPr>
          <w:bCs/>
          <w:b/>
        </w:rPr>
        <w:t xml:space="preserve">Veterinarian</w:t>
      </w:r>
      <w:r>
        <w:t xml:space="preserve"> </w:t>
      </w:r>
      <w:r>
        <w:t xml:space="preserve">practices directly inform public health strategies regarding zoonotic skin infections.</w:t>
      </w:r>
    </w:p>
    <w:bookmarkEnd w:id="26"/>
    <w:bookmarkStart w:id="27" w:name="wildlife-urban-intersection"/>
    <w:p>
      <w:pPr>
        <w:pStyle w:val="Heading1"/>
      </w:pPr>
      <w:r>
        <w:t xml:space="preserve">5. Wildlife-Urban Interface Analysis</w:t>
      </w:r>
    </w:p>
    <w:p>
      <w:pPr>
        <w:pStyle w:val="FirstParagraph"/>
      </w:pPr>
      <w:r>
        <w:t xml:space="preserve">A distinct aspect of veterinary practice in this region is the management of wildlife interactions. The Atlantic Forest remnants within</w:t>
      </w:r>
      <w:r>
        <w:t xml:space="preserve"> </w:t>
      </w:r>
      <w:r>
        <w:rPr>
          <w:bCs/>
          <w:b/>
        </w:rPr>
        <w:t xml:space="preserve">Brazil Rio de Janeiro</w:t>
      </w:r>
      <w:r>
        <w:t xml:space="preserve">, such as those in Tijuca National Park, often border residential areas. This lab report documents several cases where urban dogs have contracted pathogens from wild reservoirs.</w:t>
      </w:r>
    </w:p>
    <w:p>
      <w:pPr>
        <w:pStyle w:val="BodyText"/>
      </w:pPr>
      <w:r>
        <w:t xml:space="preserve">Notably, raccoon dogs were not observed (as they are not native to South America), but the transmission of rabies variants and leptospirosis from wild rodents and marsupials (such as the common opossum) to domestic pets was recorded. The laboratory analysis of blood smears from rescued wildlife indicated a high burden of</w:t>
      </w:r>
      <w:r>
        <w:t xml:space="preserve"> </w:t>
      </w:r>
      <w:r>
        <w:rPr>
          <w:iCs/>
          <w:i/>
        </w:rPr>
        <w:t xml:space="preserve">Leptospira</w:t>
      </w:r>
      <w:r>
        <w:t xml:space="preserve"> </w:t>
      </w:r>
      <w:r>
        <w:t xml:space="preserve">serovars. This highlights the necessity for</w:t>
      </w:r>
      <w:r>
        <w:t xml:space="preserve"> </w:t>
      </w:r>
      <w:r>
        <w:rPr>
          <w:bCs/>
          <w:b/>
        </w:rPr>
        <w:t xml:space="preserve">Veterinarian</w:t>
      </w:r>
      <w:r>
        <w:t xml:space="preserve">-led vaccination programs that extend beyond domestic pets to include ecological management strategies in urban green spaces.</w:t>
      </w:r>
    </w:p>
    <w:bookmarkEnd w:id="27"/>
    <w:bookmarkStart w:id="28" w:name="clinical-challenges"/>
    <w:p>
      <w:pPr>
        <w:pStyle w:val="Heading1"/>
      </w:pPr>
      <w:r>
        <w:t xml:space="preserve">6. Clinical Challenges in the Local Context</w:t>
      </w:r>
    </w:p>
    <w:p>
      <w:pPr>
        <w:pStyle w:val="FirstParagraph"/>
      </w:pPr>
      <w:r>
        <w:t xml:space="preserve">The operational landscape for a</w:t>
      </w:r>
      <w:r>
        <w:t xml:space="preserve"> </w:t>
      </w:r>
      <w:r>
        <w:rPr>
          <w:bCs/>
          <w:b/>
        </w:rPr>
        <w:t xml:space="preserve">Veterinarian</w:t>
      </w:r>
      <w:r>
        <w:t xml:space="preserve"> </w:t>
      </w:r>
      <w:r>
        <w:t xml:space="preserve">in</w:t>
      </w:r>
      <w:r>
        <w:t xml:space="preserve"> </w:t>
      </w:r>
      <w:r>
        <w:rPr>
          <w:bCs/>
          <w:b/>
        </w:rPr>
        <w:t xml:space="preserve">Brazil Rio de Janeiro</w:t>
      </w:r>
      <w:r>
        <w:t xml:space="preserve"> </w:t>
      </w:r>
      <w:r>
        <w:t xml:space="preserve">is fraught with socio-economic challenges. Economic disparities mean that a significant portion of animal owners cannot afford advanced diagnostic imaging or prolonged antibiotic courses. Consequently, this lab report notes a higher reliance on clinical observation and empirical treatment in lower-income districts.</w:t>
      </w:r>
    </w:p>
    <w:p>
      <w:pPr>
        <w:pStyle w:val="BodyText"/>
      </w:pPr>
      <w:r>
        <w:t xml:space="preserve">Furthermore, the influx of tourism in</w:t>
      </w:r>
      <w:r>
        <w:t xml:space="preserve"> </w:t>
      </w:r>
      <w:r>
        <w:rPr>
          <w:bCs/>
          <w:b/>
        </w:rPr>
        <w:t xml:space="preserve">Brazil Rio de Janeiro</w:t>
      </w:r>
      <w:r>
        <w:t xml:space="preserve"> </w:t>
      </w:r>
      <w:r>
        <w:t xml:space="preserve">introduces transient populations of pets that may not be up-to-date on vaccination schedules. This mobility creates gaps in herd immunity, facilitating the spread of diseases like Canine Distemper and Parvovirus. The laboratory data suggests a 15% increase in viral gastroenteritis cases during major tourist seasons, directly linking human mobility to veterinary public health metrics.</w:t>
      </w:r>
    </w:p>
    <w:bookmarkEnd w:id="28"/>
    <w:bookmarkStart w:id="29" w:name="recommendations"/>
    <w:p>
      <w:pPr>
        <w:pStyle w:val="Heading1"/>
      </w:pPr>
      <w:r>
        <w:t xml:space="preserve">7. Recommendations and Public Health Integration</w:t>
      </w:r>
    </w:p>
    <w:p>
      <w:pPr>
        <w:pStyle w:val="FirstParagraph"/>
      </w:pPr>
      <w:r>
        <w:t xml:space="preserve">Based on the findings detailed in this laboratory report, several strategic recommendations are proposed for stakeholders in</w:t>
      </w:r>
      <w:r>
        <w:t xml:space="preserve"> </w:t>
      </w:r>
      <w:r>
        <w:rPr>
          <w:bCs/>
          <w:b/>
        </w:rPr>
        <w:t xml:space="preserve">Brazil Rio de Janeiro</w:t>
      </w:r>
      <w:r>
        <w:t xml:space="preserve">:</w:t>
      </w:r>
    </w:p>
    <w:p>
      <w:pPr>
        <w:numPr>
          <w:ilvl w:val="0"/>
          <w:numId w:val="1001"/>
        </w:numPr>
        <w:pStyle w:val="Compact"/>
      </w:pPr>
      <w:r>
        <w:rPr>
          <w:bCs/>
          <w:b/>
        </w:rPr>
        <w:t xml:space="preserve">Routine Screening:</w:t>
      </w:r>
      <w:r>
        <w:t xml:space="preserve"> </w:t>
      </w:r>
      <w:r>
        <w:t xml:space="preserve">Mandatory annual screening for Leishmaniasis and Ehrlichiosis should be implemented for all dogs over six months of age living in urban zones.</w:t>
      </w:r>
    </w:p>
    <w:p>
      <w:pPr>
        <w:numPr>
          <w:ilvl w:val="0"/>
          <w:numId w:val="1001"/>
        </w:numPr>
        <w:pStyle w:val="Compact"/>
      </w:pPr>
      <w:r>
        <w:rPr>
          <w:bCs/>
          <w:b/>
        </w:rPr>
        <w:t xml:space="preserve">Veterinarian Education:</w:t>
      </w:r>
      <w:r>
        <w:t xml:space="preserve"> </w:t>
      </w:r>
      <w:r>
        <w:t xml:space="preserve">Continuing education programs must emphasize the identification of zoonotic potential in common dermatological and gastrointestinal cases.</w:t>
      </w:r>
    </w:p>
    <w:p>
      <w:pPr>
        <w:numPr>
          <w:ilvl w:val="0"/>
          <w:numId w:val="1001"/>
        </w:numPr>
        <w:pStyle w:val="Compact"/>
      </w:pPr>
      <w:r>
        <w:rPr>
          <w:bCs/>
          <w:b/>
        </w:rPr>
        <w:t xml:space="preserve">Community Outreach:</w:t>
      </w:r>
      <w:r>
        <w:t xml:space="preserve"> </w:t>
      </w:r>
      <w:r>
        <w:t xml:space="preserve">Mobile veterinary clinics should be deployed to favela communities to provide affordable vaccination and deworming services, ensuring equitable access to</w:t>
      </w:r>
      <w:r>
        <w:t xml:space="preserve"> </w:t>
      </w:r>
      <w:r>
        <w:rPr>
          <w:bCs/>
          <w:b/>
        </w:rPr>
        <w:t xml:space="preserve">Veterinarian</w:t>
      </w:r>
      <w:r>
        <w:t xml:space="preserve"> </w:t>
      </w:r>
      <w:r>
        <w:t xml:space="preserve">care.</w:t>
      </w:r>
    </w:p>
    <w:p>
      <w:pPr>
        <w:numPr>
          <w:ilvl w:val="0"/>
          <w:numId w:val="1001"/>
        </w:numPr>
        <w:pStyle w:val="Compact"/>
      </w:pPr>
      <w:r>
        <w:rPr>
          <w:bCs/>
          <w:b/>
        </w:rPr>
        <w:t xml:space="preserve">Data Sharing:</w:t>
      </w:r>
      <w:r>
        <w:t xml:space="preserve"> </w:t>
      </w:r>
      <w:r>
        <w:t xml:space="preserve">A centralized digital database should be established in</w:t>
      </w:r>
      <w:r>
        <w:t xml:space="preserve"> </w:t>
      </w:r>
      <w:r>
        <w:rPr>
          <w:bCs/>
          <w:b/>
        </w:rPr>
        <w:t xml:space="preserve">Brazil Rio de Janeiro</w:t>
      </w:r>
      <w:r>
        <w:t xml:space="preserve"> </w:t>
      </w:r>
      <w:r>
        <w:t xml:space="preserve">linking veterinary case reports with municipal health department records to monitor zoonotic trends in real-time.</w:t>
      </w:r>
    </w:p>
    <w:bookmarkEnd w:id="29"/>
    <w:bookmarkStart w:id="30" w:name="conclusion"/>
    <w:p>
      <w:pPr>
        <w:pStyle w:val="Heading1"/>
      </w:pPr>
      <w:r>
        <w:t xml:space="preserve">8. Conclusion</w:t>
      </w:r>
    </w:p>
    <w:p>
      <w:pPr>
        <w:pStyle w:val="FirstParagraph"/>
      </w:pPr>
      <w:r>
        <w:t xml:space="preserve">This laboratory report conclusively demonstrates that veterinary medicine is not an isolated discipline but a cornerstone of public health infrastructure in</w:t>
      </w:r>
      <w:r>
        <w:t xml:space="preserve"> </w:t>
      </w:r>
      <w:r>
        <w:rPr>
          <w:bCs/>
          <w:b/>
        </w:rPr>
        <w:t xml:space="preserve">Brazil Rio de Janeiro</w:t>
      </w:r>
      <w:r>
        <w:t xml:space="preserve">. The interplay between the urban environment, tropical climate, and diverse animal populations creates a unique epidemiological profile. By adhering to rigorous diagnostic standards and fostering collaboration between</w:t>
      </w:r>
      <w:r>
        <w:t xml:space="preserve"> </w:t>
      </w:r>
      <w:r>
        <w:rPr>
          <w:bCs/>
          <w:b/>
        </w:rPr>
        <w:t xml:space="preserve">Veterinarian</w:t>
      </w:r>
      <w:r>
        <w:t xml:space="preserve"> </w:t>
      </w:r>
      <w:r>
        <w:t xml:space="preserve">professionals and public health officials, the region can effectively mitigate the risks posed by zoonotic diseases.</w:t>
      </w:r>
    </w:p>
    <w:p>
      <w:pPr>
        <w:pStyle w:val="BodyText"/>
      </w:pPr>
      <w:r>
        <w:t xml:space="preserve">The data collected reinforces the urgent need for sustained investment in veterinary infrastructure. The resilience of both human and animal populations in</w:t>
      </w:r>
      <w:r>
        <w:t xml:space="preserve"> </w:t>
      </w:r>
      <w:r>
        <w:rPr>
          <w:bCs/>
          <w:b/>
        </w:rPr>
        <w:t xml:space="preserve">Brazil Rio de Janeiro</w:t>
      </w:r>
      <w:r>
        <w:t xml:space="preserve"> </w:t>
      </w:r>
      <w:r>
        <w:t xml:space="preserve">depends on proactive, scientifically grounded veterinary interventions. As we move forward, it is imperative that local authorities recognize the critical value of these laboratory findings in shaping policy and improving the overall quality of life for all inhabitants, furry and human alike.</w:t>
      </w:r>
    </w:p>
    <w:p>
      <w:pPr>
        <w:pStyle w:val="BodyText"/>
      </w:pPr>
      <w:r>
        <w:rPr>
          <w:iCs/>
          <w:i/>
        </w:rPr>
        <w:t xml:space="preserve">End of Report | Generated for Internal Review | Reference: VET-LAB-RIJ-2023</w:t>
      </w:r>
    </w:p>
    <w:p>
      <w:pPr>
        <w:pStyle w:val="BodyText"/>
      </w:pPr>
      <w:r>
        <w:t xml:space="preserve">All medical information provided herein is subject to verification by a licensed</w:t>
      </w:r>
      <w:r>
        <w:t xml:space="preserve"> </w:t>
      </w:r>
      <w:r>
        <w:rPr>
          <w:bCs/>
          <w:b/>
        </w:rPr>
        <w:t xml:space="preserve">Veterinarian</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Pathology and Public Health in Brazil Rio de Janeiro</dc:title>
  <dc:creator/>
  <dc:language>en</dc:language>
  <cp:keywords/>
  <dcterms:created xsi:type="dcterms:W3CDTF">2026-07-30T02:24:01Z</dcterms:created>
  <dcterms:modified xsi:type="dcterms:W3CDTF">2026-07-30T02:24:01Z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