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9601289c25a981d3b73ab39e8a85ec42452364"/>
    <w:p>
      <w:pPr>
        <w:pStyle w:val="Heading1"/>
      </w:pPr>
      <w:r>
        <w:t xml:space="preserve">Laboratory and Clinical Veterinary Report</w:t>
      </w:r>
    </w:p>
    <w:p>
      <w:pPr>
        <w:pStyle w:val="FirstParagraph"/>
      </w:pPr>
      <w:r>
        <w:rPr>
          <w:bCs/>
          <w:b/>
        </w:rPr>
        <w:t xml:space="preserve">Institution:</w:t>
      </w:r>
      <w:r>
        <w:t xml:space="preserve"> </w:t>
      </w:r>
      <w:r>
        <w:t xml:space="preserve">Centro de Especialidades Veterinárias do Estado de São Paulo (CEVESP)</w:t>
      </w:r>
    </w:p>
    <w:p>
      <w:pPr>
        <w:pStyle w:val="BodyText"/>
      </w:pPr>
      <w:r>
        <w:rPr>
          <w:bCs/>
          <w:b/>
        </w:rPr>
        <w:t xml:space="preserve">Date of Issuance:</w:t>
      </w:r>
      <w:r>
        <w:t xml:space="preserve"> </w:t>
      </w:r>
      <w:r>
        <w:t xml:space="preserve">October 24, 2023</w:t>
      </w:r>
    </w:p>
    <w:p>
      <w:pPr>
        <w:pStyle w:val="BodyText"/>
      </w:pPr>
      <w:r>
        <w:rPr>
          <w:bCs/>
          <w:b/>
        </w:rPr>
        <w:t xml:space="preserve">Status:</w:t>
      </w:r>
      <w:r>
        <w:t xml:space="preserve"> </w:t>
      </w:r>
      <w:r>
        <w:t xml:space="preserve">Official Medical Document</w:t>
      </w:r>
    </w:p>
    <w:bookmarkEnd w:id="20"/>
    <w:p>
      <w:pPr>
        <w:pStyle w:val="BodyText"/>
      </w:pPr>
      <w:r>
        <w:t xml:space="preserve">Patient Name:</w:t>
      </w:r>
      <w:r>
        <w:t xml:space="preserve">Sophia (Canine - Golden Retriever)</w:t>
      </w:r>
      <w:r>
        <w:br/>
      </w:r>
      <w:r>
        <w:t xml:space="preserve">Patient ID:</w:t>
      </w:r>
      <w:r>
        <w:t xml:space="preserve">VET-SP-88492</w:t>
      </w:r>
      <w:r>
        <w:br/>
      </w:r>
      <w:r>
        <w:t xml:space="preserve">Owner Name:</w:t>
      </w:r>
      <w:r>
        <w:t xml:space="preserve">Maria Silva Santos</w:t>
      </w:r>
      <w:r>
        <w:br/>
      </w:r>
      <w:r>
        <w:rPr>
          <w:bCs/>
          <w:b/>
        </w:rPr>
        <w:t xml:space="preserve">Location of Service:</w:t>
      </w:r>
      <w:r>
        <w:t xml:space="preserve"> </w:t>
      </w:r>
      <w:r>
        <w:t xml:space="preserve">Brazil, São Paulo State, Capital District</w:t>
      </w:r>
      <w:r>
        <w:br/>
      </w:r>
      <w:r>
        <w:rPr>
          <w:bCs/>
          <w:b/>
        </w:rPr>
        <w:t xml:space="preserve">Laboratory Code:</w:t>
      </w:r>
      <w:r>
        <w:t xml:space="preserve"> </w:t>
      </w:r>
      <w:r>
        <w:t xml:space="preserve">LAB-BR-SP-XJ99</w:t>
      </w:r>
    </w:p>
    <w:bookmarkStart w:id="21" w:name="executive-summary"/>
    <w:p>
      <w:pPr>
        <w:pStyle w:val="Heading2"/>
      </w:pPr>
      <w:r>
        <w:t xml:space="preserve">1. Executive Summary</w:t>
      </w:r>
    </w:p>
    <w:p>
      <w:pPr>
        <w:pStyle w:val="FirstParagraph"/>
      </w:pPr>
      <w:r>
        <w:t xml:space="preserve">This document serves as a comprehensive laboratory and clinical report regarding the veterinary care provided to patient Sophia. The services described herein were conducted within the jurisdiction of</w:t>
      </w:r>
      <w:r>
        <w:t xml:space="preserve"> </w:t>
      </w:r>
      <w:r>
        <w:rPr>
          <w:bCs/>
          <w:b/>
        </w:rPr>
        <w:t xml:space="preserve">Brazil São Paulo</w:t>
      </w:r>
      <w:r>
        <w:t xml:space="preserve">, specifically adhering to the rigorous sanitary and medical protocols established by the Federal Council of Veterinary Medicine (CFMV) and local municipal health ordinances in São Paulo. This report details diagnostic findings, laboratory analysis results, clinical observations, and therapeutic interventions administered by certified</w:t>
      </w:r>
      <w:r>
        <w:t xml:space="preserve"> </w:t>
      </w:r>
      <w:r>
        <w:rPr>
          <w:bCs/>
          <w:b/>
        </w:rPr>
        <w:t xml:space="preserve">Veterinarian</w:t>
      </w:r>
      <w:r>
        <w:t xml:space="preserve"> </w:t>
      </w:r>
      <w:r>
        <w:t xml:space="preserve">professionals.</w:t>
      </w:r>
    </w:p>
    <w:p>
      <w:pPr>
        <w:pStyle w:val="BodyText"/>
      </w:pPr>
      <w:r>
        <w:t xml:space="preserve">The primary objective of this investigation was to diagnose the underlying cause of chronic dermatological issues presented by the patient. The context of</w:t>
      </w:r>
      <w:r>
        <w:t xml:space="preserve"> </w:t>
      </w:r>
      <w:r>
        <w:rPr>
          <w:bCs/>
          <w:b/>
        </w:rPr>
        <w:t xml:space="preserve">Brazil São Paulo</w:t>
      </w:r>
      <w:r>
        <w:t xml:space="preserve"> </w:t>
      </w:r>
      <w:r>
        <w:t xml:space="preserve">is critical to this report, as the local climate and prevalent epidemiological factors in Southeastern</w:t>
      </w:r>
      <w:r>
        <w:t xml:space="preserve"> </w:t>
      </w:r>
      <w:r>
        <w:rPr>
          <w:bCs/>
          <w:b/>
        </w:rPr>
        <w:t xml:space="preserve">Brazil</w:t>
      </w:r>
      <w:r>
        <w:t xml:space="preserve">, including specific vector-borne diseases common in urban centers like São Paulo, heavily influenced the diagnostic pathway. This document ensures transparency for insurance claims, legal guardianship verification, and continuity of care.</w:t>
      </w:r>
    </w:p>
    <w:bookmarkEnd w:id="21"/>
    <w:bookmarkStart w:id="22" w:name="clinical-history-and-anamnesis"/>
    <w:p>
      <w:pPr>
        <w:pStyle w:val="Heading2"/>
      </w:pPr>
      <w:r>
        <w:t xml:space="preserve">2. Clinical History and Anamnesis</w:t>
      </w:r>
    </w:p>
    <w:p>
      <w:pPr>
        <w:pStyle w:val="FirstParagraph"/>
      </w:pPr>
      <w:r>
        <w:t xml:space="preserve">The patient, a four-year-old female Golden Retriever weighing 30kg, was referred to our clinic in the Jardins district of</w:t>
      </w:r>
      <w:r>
        <w:t xml:space="preserve"> </w:t>
      </w:r>
      <w:r>
        <w:rPr>
          <w:bCs/>
          <w:b/>
        </w:rPr>
        <w:t xml:space="preserve">Brazil São Paulo</w:t>
      </w:r>
      <w:r>
        <w:t xml:space="preserve">. The owner reported a three-month history of intermittent pruritus (itching), localized alopecia (hair loss) around the dorsal region and hind limbs, and occasional gastrointestinal disturbances.</w:t>
      </w:r>
    </w:p>
    <w:p>
      <w:pPr>
        <w:pStyle w:val="BodyText"/>
      </w:pPr>
      <w:r>
        <w:t xml:space="preserve">Given the geographical location, our</w:t>
      </w:r>
      <w:r>
        <w:t xml:space="preserve"> </w:t>
      </w:r>
      <w:r>
        <w:rPr>
          <w:bCs/>
          <w:b/>
        </w:rPr>
        <w:t xml:space="preserve">Veterinarian</w:t>
      </w:r>
      <w:r>
        <w:t xml:space="preserve"> </w:t>
      </w:r>
      <w:r>
        <w:t xml:space="preserve">team immediately considered local epidemiological risks. São Paulo City has seen a rise in cases of Leishmaniasis and Dermatomycosis in recent years due to urbanization patterns and climate variability. Therefore, the initial anamnesis focused heavily on exposure to outdoor environments, travel history within the state of São Paulo, and vaccination status according to the mandatory protocols enforced by local authorities.</w:t>
      </w:r>
    </w:p>
    <w:bookmarkEnd w:id="22"/>
    <w:bookmarkStart w:id="23" w:name="physical-examination-findings"/>
    <w:p>
      <w:pPr>
        <w:pStyle w:val="Heading2"/>
      </w:pPr>
      <w:r>
        <w:t xml:space="preserve">3. Physical Examination Findings</w:t>
      </w:r>
    </w:p>
    <w:p>
      <w:pPr>
        <w:pStyle w:val="FirstParagraph"/>
      </w:pPr>
      <w:r>
        <w:t xml:space="preserve">The physical examination was conducted in a sterile environment compliant with</w:t>
      </w:r>
      <w:r>
        <w:t xml:space="preserve"> </w:t>
      </w:r>
      <w:r>
        <w:rPr>
          <w:bCs/>
          <w:b/>
        </w:rPr>
        <w:t xml:space="preserve">Brazil São Paulo</w:t>
      </w:r>
      <w:r>
        <w:t xml:space="preserve"> </w:t>
      </w:r>
      <w:r>
        <w:t xml:space="preserve">environmental health standards. The attending</w:t>
      </w:r>
      <w:r>
        <w:t xml:space="preserve"> </w:t>
      </w:r>
      <w:r>
        <w:rPr>
          <w:bCs/>
          <w:b/>
        </w:rPr>
        <w:t xml:space="preserve">Veterinarian</w:t>
      </w:r>
      <w:r>
        <w:t xml:space="preserve">, Dr. Roberto Almeida, noted the following vital signs:</w:t>
      </w:r>
    </w:p>
    <w:p>
      <w:pPr>
        <w:numPr>
          <w:ilvl w:val="0"/>
          <w:numId w:val="1001"/>
        </w:numPr>
        <w:pStyle w:val="Compact"/>
      </w:pPr>
      <w:r>
        <w:rPr>
          <w:bCs/>
          <w:b/>
        </w:rPr>
        <w:t xml:space="preserve">Temperature:</w:t>
      </w:r>
      <w:r>
        <w:t xml:space="preserve"> </w:t>
      </w:r>
      <w:r>
        <w:t xml:space="preserve">38.5°C (Within normal limits)</w:t>
      </w:r>
    </w:p>
    <w:p>
      <w:pPr>
        <w:numPr>
          <w:ilvl w:val="0"/>
          <w:numId w:val="1001"/>
        </w:numPr>
        <w:pStyle w:val="Compact"/>
      </w:pPr>
      <w:r>
        <w:rPr>
          <w:bCs/>
          <w:b/>
        </w:rPr>
        <w:t xml:space="preserve">Pulse Rate:</w:t>
      </w:r>
      <w:r>
        <w:t xml:space="preserve"> </w:t>
      </w:r>
      <w:r>
        <w:t xml:space="preserve">90 beats per minute</w:t>
      </w:r>
    </w:p>
    <w:p>
      <w:pPr>
        <w:numPr>
          <w:ilvl w:val="0"/>
          <w:numId w:val="1001"/>
        </w:numPr>
        <w:pStyle w:val="Compact"/>
      </w:pPr>
      <w:r>
        <w:rPr>
          <w:bCs/>
          <w:b/>
        </w:rPr>
        <w:t xml:space="preserve">Mucous Membranes:</w:t>
      </w:r>
      <w:r>
        <w:t xml:space="preserve"> </w:t>
      </w:r>
      <w:r>
        <w:t xml:space="preserve">Pink and moist, with good capillary refill time.</w:t>
      </w:r>
    </w:p>
    <w:p>
      <w:pPr>
        <w:numPr>
          <w:ilvl w:val="0"/>
          <w:numId w:val="1001"/>
        </w:numPr>
        <w:pStyle w:val="Compact"/>
      </w:pPr>
      <w:r>
        <w:rPr>
          <w:bCs/>
          <w:b/>
        </w:rPr>
        <w:t xml:space="preserve">Dermatological Survey:</w:t>
      </w:r>
      <w:r>
        <w:t xml:space="preserve"> </w:t>
      </w:r>
      <w:r>
        <w:t xml:space="preserve">Erythema and scaling observed on the lumbar region. No active lesions suggestive of acute trauma were present. Flea feces were not detected, ruling out immediate flea allergy dermatitis without further confirmation.</w:t>
      </w:r>
    </w:p>
    <w:bookmarkEnd w:id="23"/>
    <w:bookmarkStart w:id="24" w:name="laboratory-analysis-results"/>
    <w:p>
      <w:pPr>
        <w:pStyle w:val="Heading2"/>
      </w:pPr>
      <w:r>
        <w:t xml:space="preserve">4. Laboratory Analysis Results</w:t>
      </w:r>
    </w:p>
    <w:p>
      <w:pPr>
        <w:pStyle w:val="FirstParagraph"/>
      </w:pPr>
      <w:r>
        <w:t xml:space="preserve">To ensure an accurate diagnosis, a panel of laboratory tests was ordered. These tests are standard protocol for</w:t>
      </w:r>
      <w:r>
        <w:t xml:space="preserve"> </w:t>
      </w:r>
      <w:r>
        <w:rPr>
          <w:bCs/>
          <w:b/>
        </w:rPr>
        <w:t xml:space="preserve">Veterinarian</w:t>
      </w:r>
      <w:r>
        <w:t xml:space="preserve"> </w:t>
      </w:r>
      <w:r>
        <w:t xml:space="preserve">practices in</w:t>
      </w:r>
      <w:r>
        <w:t xml:space="preserve"> </w:t>
      </w:r>
      <w:r>
        <w:rPr>
          <w:bCs/>
          <w:b/>
        </w:rPr>
        <w:t xml:space="preserve">Brazil São Paulo</w:t>
      </w:r>
      <w:r>
        <w:t xml:space="preserve"> </w:t>
      </w:r>
      <w:r>
        <w:t xml:space="preserve">when dealing with chronic skin conditions to rule out systemic diseases.</w:t>
      </w:r>
    </w:p>
    <w:p>
      <w:pPr>
        <w:pStyle w:val="BodyText"/>
      </w:pPr>
      <w:r>
        <w:t xml:space="preserve">Diagnostics Test</w:t>
      </w:r>
    </w:p>
    <w:p>
      <w:pPr>
        <w:pStyle w:val="BodyText"/>
      </w:pPr>
      <w:r>
        <w:t xml:space="preserve">Description &amp; Local Context</w:t>
      </w:r>
    </w:p>
    <w:p>
      <w:pPr>
        <w:pStyle w:val="BodyText"/>
      </w:pPr>
      <w:r>
        <w:rPr>
          <w:bCs/>
          <w:b/>
        </w:rPr>
        <w:t xml:space="preserve">Brazil São Paulo</w:t>
      </w:r>
    </w:p>
    <w:p>
      <w:pPr>
        <w:pStyle w:val="BodyText"/>
      </w:pPr>
      <w:r>
        <w:t xml:space="preserve">Result Status</w:t>
      </w:r>
      <w:r>
        <w:br/>
      </w:r>
      <w:r>
        <w:t xml:space="preserve">Value / Observation Reference Range</w:t>
      </w:r>
      <w:r>
        <w:br/>
      </w:r>
    </w:p>
    <w:p>
      <w:pPr>
        <w:pStyle w:val="BodyText"/>
      </w:pPr>
      <w:r>
        <w:t xml:space="preserve">Normal/Ruled Out/Positive</w:t>
      </w:r>
    </w:p>
    <w:p>
      <w:pPr>
        <w:pStyle w:val="BodyText"/>
      </w:pPr>
      <w:r>
        <w:t xml:space="preserve">CBC (Complete Blood Count)</w:t>
      </w:r>
    </w:p>
    <w:p>
      <w:pPr>
        <w:pStyle w:val="BodyText"/>
      </w:pPr>
      <w:r>
        <w:t xml:space="preserve">Evaluation of systemic inflammation and anemia.</w:t>
      </w:r>
    </w:p>
    <w:p>
      <w:pPr>
        <w:pStyle w:val="BodyText"/>
      </w:pPr>
      <w:r>
        <w:t xml:space="preserve">Mild Eosinophilia detected.</w:t>
      </w:r>
    </w:p>
    <w:p>
      <w:pPr>
        <w:pStyle w:val="BodyText"/>
      </w:pPr>
      <w:r>
        <w:t xml:space="preserve">Normal range exceeded. Suggestive of parasitic or allergic etiology. Relevant to local allergy profiles in São Paulo.</w:t>
      </w:r>
    </w:p>
    <w:p>
      <w:pPr>
        <w:pStyle w:val="BodyText"/>
      </w:pPr>
      <w:r>
        <w:t xml:space="preserve">Fine Needle Aspiration Cytology</w:t>
      </w:r>
    </w:p>
    <w:p>
      <w:pPr>
        <w:pStyle w:val="BodyText"/>
      </w:pPr>
      <w:r>
        <w:t xml:space="preserve">Ceiling for cellular evaluation of skin lesions.</w:t>
      </w:r>
    </w:p>
    <w:p>
      <w:pPr>
        <w:pStyle w:val="BodyText"/>
      </w:pPr>
      <w:r>
        <w:t xml:space="preserve">Positive for Malassezia species.</w:t>
      </w:r>
    </w:p>
    <w:p>
      <w:pPr>
        <w:pStyle w:val="BodyText"/>
      </w:pPr>
      <w:r>
        <w:t xml:space="preserve">Malassezia Dermatitis confirmed. Common in the humid subtropical climate of São Paulo.</w:t>
      </w:r>
    </w:p>
    <w:p>
      <w:pPr>
        <w:pStyle w:val="BodyText"/>
      </w:pPr>
      <w:r>
        <w:t xml:space="preserve">Triplican Test (Rapid Screening)</w:t>
      </w:r>
    </w:p>
    <w:p>
      <w:pPr>
        <w:pStyle w:val="BodyText"/>
      </w:pPr>
      <w:r>
        <w:t xml:space="preserve">Screening for Ehrlichiosis, Anaplasmosis, and Leishmaniasis.</w:t>
      </w:r>
    </w:p>
    <w:p>
      <w:pPr>
        <w:pStyle w:val="BodyText"/>
      </w:pPr>
      <w:r>
        <w:t xml:space="preserve">Negative.</w:t>
      </w:r>
    </w:p>
    <w:p>
      <w:pPr>
        <w:pStyle w:val="BodyText"/>
      </w:pPr>
      <w:r>
        <w:t xml:space="preserve">Ruled out major vector-borne diseases prevalent in the state. Critical step for safety of staff and other animals in Brazil São Paulo clinics.</w:t>
      </w:r>
    </w:p>
    <w:p>
      <w:pPr>
        <w:pStyle w:val="BodyText"/>
      </w:pPr>
      <w:r>
        <w:t xml:space="preserve">Fecal Parasitology</w:t>
      </w:r>
    </w:p>
    <w:p>
      <w:pPr>
        <w:pStyle w:val="BodyText"/>
      </w:pPr>
      <w:r>
        <w:t xml:space="preserve">Standard flotation technique.</w:t>
      </w:r>
    </w:p>
    <w:p>
      <w:pPr>
        <w:pStyle w:val="BodyText"/>
      </w:pPr>
      <w:r>
        <w:t xml:space="preserve">Negative for common intestinal parasites.</w:t>
      </w:r>
    </w:p>
    <w:p>
      <w:pPr>
        <w:pStyle w:val="BodyText"/>
      </w:pPr>
      <w:r>
        <w:t xml:space="preserve">Ruled out.</w:t>
      </w:r>
    </w:p>
    <w:p>
      <w:pPr>
        <w:pStyle w:val="BodyText"/>
      </w:pPr>
      <w:r>
        <w:t xml:space="preserve">Maintains hygiene standards expected in urban veterinary labs in Brazil São Paulo.</w:t>
      </w:r>
    </w:p>
    <w:bookmarkEnd w:id="24"/>
    <w:bookmarkStart w:id="25" w:name="discussion-and-diagnostic-reasoning"/>
    <w:p>
      <w:pPr>
        <w:pStyle w:val="Heading2"/>
      </w:pPr>
      <w:r>
        <w:t xml:space="preserve">5. Discussion and Diagnostic Reasoning</w:t>
      </w:r>
    </w:p>
    <w:p>
      <w:pPr>
        <w:pStyle w:val="FirstParagraph"/>
      </w:pPr>
      <w:r>
        <w:t xml:space="preserve">The combination of mild eosinophilia and the positive cytology for Malassezia provides a clear diagnostic picture. The patient is suffering from secondary Malassezia dermatitis, likely triggered by an underlying allergic response or moisture retention in skin folds.</w:t>
      </w:r>
    </w:p>
    <w:p>
      <w:pPr>
        <w:pStyle w:val="BodyText"/>
      </w:pPr>
      <w:r>
        <w:t xml:space="preserve">In the context of</w:t>
      </w:r>
      <w:r>
        <w:t xml:space="preserve"> </w:t>
      </w:r>
      <w:r>
        <w:rPr>
          <w:bCs/>
          <w:b/>
        </w:rPr>
        <w:t xml:space="preserve">Brazil São Paulo</w:t>
      </w:r>
      <w:r>
        <w:t xml:space="preserve">, veterinarians must be vigilant about differential diagnoses. For instance, Cutaneous Leishmaniasis can present with similar skin lesions but is typically accompanied by systemic symptoms and positive serology. The negative result on the triplican test was crucial in narrowing down the diagnosis, allowing our</w:t>
      </w:r>
      <w:r>
        <w:t xml:space="preserve"> </w:t>
      </w:r>
      <w:r>
        <w:rPr>
          <w:bCs/>
          <w:b/>
        </w:rPr>
        <w:t xml:space="preserve">Veterinarian</w:t>
      </w:r>
      <w:r>
        <w:t xml:space="preserve"> </w:t>
      </w:r>
      <w:r>
        <w:t xml:space="preserve">to focus on symptomatic relief and antifungal treatment rather than treating for a zoonotic disease that requires isolation protocols.</w:t>
      </w:r>
    </w:p>
    <w:p>
      <w:pPr>
        <w:pStyle w:val="BodyText"/>
      </w:pPr>
      <w:r>
        <w:t xml:space="preserve">The climate of São Paulo, characterized by distinct wet and dry seasons, plays a significant role in dermatological health. The recent rainy season may have contributed to the fungal overgrowth observed in this patient. This environmental factor is unique to the region and highlights why local</w:t>
      </w:r>
      <w:r>
        <w:t xml:space="preserve"> </w:t>
      </w:r>
      <w:r>
        <w:rPr>
          <w:bCs/>
          <w:b/>
        </w:rPr>
        <w:t xml:space="preserve">Veterinarian</w:t>
      </w:r>
      <w:r>
        <w:t xml:space="preserve"> </w:t>
      </w:r>
      <w:r>
        <w:t xml:space="preserve">expertise is essential for accurate diagnosis.</w:t>
      </w:r>
    </w:p>
    <w:bookmarkEnd w:id="25"/>
    <w:bookmarkStart w:id="26" w:name="treatment-plan-and-recommendations"/>
    <w:p>
      <w:pPr>
        <w:pStyle w:val="Heading2"/>
      </w:pPr>
      <w:r>
        <w:t xml:space="preserve">6. Treatment Plan and Recommendations</w:t>
      </w:r>
    </w:p>
    <w:p>
      <w:pPr>
        <w:pStyle w:val="FirstParagraph"/>
      </w:pPr>
      <w:r>
        <w:t xml:space="preserve">Based on the laboratory findings, a comprehensive treatment plan was implemented:</w:t>
      </w:r>
    </w:p>
    <w:p>
      <w:pPr>
        <w:pStyle w:val="FirstParagraph"/>
      </w:pPr>
      <w:r>
        <w:rPr>
          <w:bCs/>
          <w:b/>
        </w:rPr>
        <w:t xml:space="preserve">Mitigation of Infection:</w:t>
      </w:r>
      <w:r>
        <w:t xml:space="preserve"> </w:t>
      </w:r>
      <w:r>
        <w:t xml:space="preserve">Prescribed topical miconazole and chlorhexidine shampoos for twice-weekly bathing to reduce fungal load. This is a standard recommendation in clinical practices across</w:t>
      </w:r>
      <w:r>
        <w:t xml:space="preserve"> </w:t>
      </w:r>
      <w:r>
        <w:rPr>
          <w:bCs/>
          <w:b/>
        </w:rPr>
        <w:t xml:space="preserve">Brazil São Paulo</w:t>
      </w:r>
      <w:r>
        <w:t xml:space="preserve">.</w:t>
      </w:r>
    </w:p>
    <w:p>
      <w:pPr>
        <w:pStyle w:val="BodyText"/>
      </w:pPr>
      <w:r>
        <w:rPr>
          <w:bCs/>
          <w:b/>
        </w:rPr>
        <w:t xml:space="preserve">Systemic Support:</w:t>
      </w:r>
      <w:r>
        <w:t xml:space="preserve"> </w:t>
      </w:r>
      <w:r>
        <w:t xml:space="preserve">A course of antifungal medication (Itraconazole) was administered for 30 days. Dosage was adjusted based on the patient’s weight and liver function, monitored via blood tests.</w:t>
      </w:r>
    </w:p>
    <w:p>
      <w:pPr>
        <w:pStyle w:val="BodyText"/>
      </w:pPr>
      <w:r>
        <w:rPr>
          <w:bCs/>
          <w:b/>
        </w:rPr>
        <w:t xml:space="preserve">Allergy Management:</w:t>
      </w:r>
      <w:r>
        <w:t xml:space="preserve"> </w:t>
      </w:r>
      <w:r>
        <w:t xml:space="preserve">Since eosinophilia suggests an allergic component, the owner was advised to conduct a food elimination trial and consider hypoallergenic diets available in the local market. Omega-3 fatty acid supplements were recommended to support skin barrier function, a common practice among</w:t>
      </w:r>
      <w:r>
        <w:t xml:space="preserve"> </w:t>
      </w:r>
      <w:r>
        <w:rPr>
          <w:bCs/>
          <w:b/>
        </w:rPr>
        <w:t xml:space="preserve">Veterinarian</w:t>
      </w:r>
      <w:r>
        <w:t xml:space="preserve"> </w:t>
      </w:r>
      <w:r>
        <w:t xml:space="preserve">specialists in major Brazilian metropolitan areas.</w:t>
      </w:r>
    </w:p>
    <w:p>
      <w:pPr>
        <w:pStyle w:val="BodyText"/>
      </w:pPr>
      <w:r>
        <w:rPr>
          <w:bCs/>
          <w:b/>
        </w:rPr>
        <w:t xml:space="preserve">Flea Prevention:</w:t>
      </w:r>
      <w:r>
        <w:t xml:space="preserve"> </w:t>
      </w:r>
      <w:r>
        <w:t xml:space="preserve">Despite no evidence of fleas, strict monthly ectoparasite prevention was mandated. Fleas are ubiquitous in the urban environment of São Paulo, and their bite can exacerbate allergic dermatitis.</w:t>
      </w:r>
    </w:p>
    <w:bookmarkEnd w:id="26"/>
    <w:bookmarkStart w:id="27" w:name="prognosis-and-follow-up"/>
    <w:p>
      <w:pPr>
        <w:pStyle w:val="Heading2"/>
      </w:pPr>
      <w:r>
        <w:t xml:space="preserve">7. Prognosis and Follow-Up</w:t>
      </w:r>
    </w:p>
    <w:p>
      <w:pPr>
        <w:pStyle w:val="FirstParagraph"/>
      </w:pPr>
      <w:r>
        <w:t xml:space="preserve">The prognosis for Sophia is excellent with strict adherence to the treatment protocol. Regular follow-up appointments are scheduled every two weeks for the first month to monitor skin recovery and adjust medication if necessary.</w:t>
      </w:r>
    </w:p>
    <w:p>
      <w:pPr>
        <w:pStyle w:val="BodyText"/>
      </w:pPr>
      <w:r>
        <w:t xml:space="preserve">This report confirms that all procedures were performed in accordance with the ethical standards of</w:t>
      </w:r>
      <w:r>
        <w:t xml:space="preserve"> </w:t>
      </w:r>
      <w:r>
        <w:rPr>
          <w:bCs/>
          <w:b/>
        </w:rPr>
        <w:t xml:space="preserve">Brazil</w:t>
      </w:r>
      <w:r>
        <w:t xml:space="preserve"> </w:t>
      </w:r>
      <w:r>
        <w:t xml:space="preserve">and specific regulations governing veterinary practice in the state of São Paulo. The laboratory results have been archived digitally and are accessible via the national veterinary database, ensuring continuity of care should the patient seek services from another</w:t>
      </w:r>
      <w:r>
        <w:t xml:space="preserve"> </w:t>
      </w:r>
      <w:r>
        <w:rPr>
          <w:bCs/>
          <w:b/>
        </w:rPr>
        <w:t xml:space="preserve">Veterinarian</w:t>
      </w:r>
      <w:r>
        <w:t xml:space="preserve"> </w:t>
      </w:r>
      <w:r>
        <w:t xml:space="preserve">within or outside</w:t>
      </w:r>
      <w:r>
        <w:t xml:space="preserve"> </w:t>
      </w:r>
      <w:r>
        <w:rPr>
          <w:bCs/>
          <w:b/>
        </w:rPr>
        <w:t xml:space="preserve">Brazil São Paulo</w:t>
      </w:r>
      <w:r>
        <w:t xml:space="preserve">.</w:t>
      </w:r>
    </w:p>
    <w:p>
      <w:pPr>
        <w:pStyle w:val="BodyText"/>
      </w:pPr>
      <w:r>
        <w:t xml:space="preserve">We emphasize to the owner that maintaining a clean and dry environment for the pet is particularly important in this region's climate. Prevention remains key to avoiding recurrence, and ongoing dialogue with the healthcare team is encouraged.</w:t>
      </w:r>
    </w:p>
    <w:p>
      <w:pPr>
        <w:pStyle w:val="BodyText"/>
      </w:pPr>
      <w:r>
        <w:rPr>
          <w:bCs/>
          <w:b/>
        </w:rPr>
        <w:t xml:space="preserve">Authorized Signature:</w:t>
      </w:r>
    </w:p>
    <w:p>
      <w:pPr>
        <w:pStyle w:val="BodyText"/>
      </w:pPr>
      <w:r>
        <w:t xml:space="preserve">Dr. Roberto Almeida, CRMV-SP 12345</w:t>
      </w:r>
    </w:p>
    <w:p>
      <w:pPr>
        <w:pStyle w:val="BodyText"/>
      </w:pPr>
      <w:r>
        <w:br/>
      </w:r>
      <w:r>
        <w:rPr>
          <w:iCs/>
          <w:i/>
        </w:rPr>
        <w:t xml:space="preserve">This document is an official record of veterinary services provided in Brazil São Paulo. Any reproduction must maintain the integrity of the original 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file>