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6384dfff402fbe78a8ec372209e1b3127104241"/>
    <w:p>
      <w:pPr>
        <w:pStyle w:val="Heading1"/>
      </w:pPr>
      <w:r>
        <w:t xml:space="preserve">Laboratory Report on Veterinary Diagnostic and Public Health Interventions in Ethiopia Addis Ababa</w:t>
      </w:r>
    </w:p>
    <w:p>
      <w:pPr>
        <w:pStyle w:val="FirstParagraph"/>
      </w:pPr>
      <w:r>
        <w:br/>
      </w:r>
      <w:r>
        <w:rPr>
          <w:bCs/>
          <w:b/>
        </w:rPr>
        <w:t xml:space="preserve">Date:</w:t>
      </w:r>
      <w:r>
        <w:t xml:space="preserve"> </w:t>
      </w:r>
      <w:r>
        <w:t xml:space="preserve">October 24, 2023</w:t>
      </w:r>
      <w:r>
        <w:br/>
      </w:r>
      <w:r>
        <w:rPr>
          <w:bCs/>
          <w:b/>
        </w:rPr>
        <w:t xml:space="preserve">To:</w:t>
      </w:r>
      <w:r>
        <w:t xml:space="preserve"> </w:t>
      </w:r>
      <w:r>
        <w:t xml:space="preserve">Ministry of Agriculture, Federal Democratic Republic of Ethiopia; International Development Partners</w:t>
      </w:r>
      <w:r>
        <w:br/>
      </w:r>
      <w:r>
        <w:rPr>
          <w:bCs/>
          <w:b/>
        </w:rPr>
        <w:t xml:space="preserve">From:</w:t>
      </w:r>
      <w:r>
        <w:t xml:space="preserve"> </w:t>
      </w:r>
      <w:r>
        <w:t xml:space="preserve">Central Veterinary Laboratory Unit</w:t>
      </w:r>
      <w:r>
        <w:br/>
      </w:r>
      <w:r>
        <w:rPr>
          <w:bCs/>
          <w:b/>
        </w:rPr>
        <w:t xml:space="preserve">Subject:</w:t>
      </w:r>
      <w:r>
        <w:t xml:space="preserve">A comprehensive evaluation of veterinary diagnostic capabilities and disease prevalence in the urban and peri-urban zones of</w:t>
      </w:r>
      <w:r>
        <w:t xml:space="preserve"> </w:t>
      </w:r>
      <w:r>
        <w:rPr>
          <w:bCs/>
          <w:b/>
        </w:rPr>
        <w:t xml:space="preserve">Ethiopia Addis Ababa</w:t>
      </w:r>
      <w:r>
        <w:br/>
      </w:r>
      <w:r>
        <w:br/>
      </w:r>
    </w:p>
    <w:bookmarkStart w:id="20" w:name="introduction"/>
    <w:p>
      <w:pPr>
        <w:pStyle w:val="Heading2"/>
      </w:pPr>
      <w:r>
        <w:t xml:space="preserve">1. Introduction</w:t>
      </w:r>
    </w:p>
    <w:p>
      <w:pPr>
        <w:pStyle w:val="FirstParagraph"/>
      </w:pPr>
      <w:r>
        <w:t xml:space="preserve">This</w:t>
      </w:r>
      <w:r>
        <w:t xml:space="preserve"> </w:t>
      </w:r>
      <w:r>
        <w:rPr>
          <w:bCs/>
          <w:b/>
        </w:rPr>
        <w:t xml:space="preserve">Veterinarian</w:t>
      </w:r>
      <w:r>
        <w:t xml:space="preserve"> </w:t>
      </w:r>
      <w:r>
        <w:t xml:space="preserve">laboratory report provides a detailed analysis of the current epidemiological landscape, diagnostic infrastructure, and public health interventions within the capital region of</w:t>
      </w:r>
      <w:r>
        <w:t xml:space="preserve"> </w:t>
      </w:r>
      <w:r>
        <w:rPr>
          <w:bCs/>
          <w:b/>
        </w:rPr>
        <w:t xml:space="preserve">Ethiopia Addis Ababa</w:t>
      </w:r>
      <w:r>
        <w:t xml:space="preserve">. As one of the fastest-growing urban centers in Africa,</w:t>
      </w:r>
      <w:r>
        <w:t xml:space="preserve"> </w:t>
      </w:r>
      <w:r>
        <w:rPr>
          <w:bCs/>
          <w:b/>
        </w:rPr>
        <w:t xml:space="preserve">Ethiopia Addis Ababa</w:t>
      </w:r>
      <w:r>
        <w:t xml:space="preserve"> </w:t>
      </w:r>
      <w:r>
        <w:t xml:space="preserve">presents a unique set of challenges regarding animal health. The dense population creates complex interactions between domestic animals, livestock, and wildlife reservoirs. This document serves as a critical record for the</w:t>
      </w:r>
      <w:r>
        <w:t xml:space="preserve"> </w:t>
      </w:r>
      <w:r>
        <w:rPr>
          <w:bCs/>
          <w:b/>
        </w:rPr>
        <w:t xml:space="preserve">Veterinarian</w:t>
      </w:r>
      <w:r>
        <w:t xml:space="preserve"> </w:t>
      </w:r>
      <w:r>
        <w:t xml:space="preserve">community in</w:t>
      </w:r>
      <w:r>
        <w:t xml:space="preserve"> </w:t>
      </w:r>
      <w:r>
        <w:rPr>
          <w:bCs/>
          <w:b/>
        </w:rPr>
        <w:t xml:space="preserve">Ethiopia Addis Ababa</w:t>
      </w:r>
      <w:r>
        <w:t xml:space="preserve">, aiming to standardize reporting protocols and highlight urgent areas requiring resource allocation.</w:t>
      </w:r>
    </w:p>
    <w:p>
      <w:pPr>
        <w:pStyle w:val="BodyText"/>
      </w:pPr>
      <w:r>
        <w:t xml:space="preserve">The primary objective of this study is to assess the prevalence of zoonotic diseases, specifically Rabies, Brucellosis, and Anthrax, which pose significant threats not only to animal welfare but also to human public health. The</w:t>
      </w:r>
      <w:r>
        <w:t xml:space="preserve"> </w:t>
      </w:r>
      <w:r>
        <w:rPr>
          <w:bCs/>
          <w:b/>
        </w:rPr>
        <w:t xml:space="preserve">Veterinarian</w:t>
      </w:r>
      <w:r>
        <w:t xml:space="preserve"> </w:t>
      </w:r>
      <w:r>
        <w:t xml:space="preserve">services in</w:t>
      </w:r>
      <w:r>
        <w:t xml:space="preserve"> </w:t>
      </w:r>
      <w:r>
        <w:rPr>
          <w:bCs/>
          <w:b/>
        </w:rPr>
        <w:t xml:space="preserve">Ethiopia Addis Ababa</w:t>
      </w:r>
      <w:r>
        <w:t xml:space="preserve"> </w:t>
      </w:r>
      <w:r>
        <w:t xml:space="preserve">are tasked with surveillance, control, and eradication of these diseases through rigorous laboratory confirmation and field intervention.</w:t>
      </w:r>
    </w:p>
    <w:bookmarkEnd w:id="20"/>
    <w:bookmarkStart w:id="21" w:name="objectives-of-the-laboratory-assessment"/>
    <w:p>
      <w:pPr>
        <w:pStyle w:val="Heading2"/>
      </w:pPr>
      <w:r>
        <w:t xml:space="preserve">2. Objectives of the Laboratory Assessment</w:t>
      </w:r>
    </w:p>
    <w:p>
      <w:pPr>
        <w:pStyle w:val="FirstParagraph"/>
      </w:pPr>
      <w:r>
        <w:t xml:space="preserve">The</w:t>
      </w:r>
      <w:r>
        <w:t xml:space="preserve"> </w:t>
      </w:r>
      <w:r>
        <w:rPr>
          <w:bCs/>
          <w:b/>
        </w:rPr>
        <w:t xml:space="preserve">Veterinarian</w:t>
      </w:r>
      <w:r>
        <w:t xml:space="preserve"> </w:t>
      </w:r>
      <w:r>
        <w:t xml:space="preserve">team in</w:t>
      </w:r>
      <w:r>
        <w:t xml:space="preserve"> </w:t>
      </w:r>
      <w:r>
        <w:rPr>
          <w:bCs/>
          <w:b/>
        </w:rPr>
        <w:t xml:space="preserve">Ethiopia Addis Ababa</w:t>
      </w:r>
      <w:r>
        <w:t xml:space="preserve"> </w:t>
      </w:r>
      <w:r>
        <w:t xml:space="preserve">established the following objectives for this laboratory report:</w:t>
      </w:r>
    </w:p>
    <w:p>
      <w:pPr>
        <w:numPr>
          <w:ilvl w:val="0"/>
          <w:numId w:val="1001"/>
        </w:numPr>
        <w:pStyle w:val="Compact"/>
      </w:pPr>
      <w:r>
        <w:rPr>
          <w:bCs/>
          <w:b/>
        </w:rPr>
        <w:t xml:space="preserve">To Evaluate Diagnostic Capacity:</w:t>
      </w:r>
      <w:r>
        <w:t xml:space="preserve"> Assess the current capabilities of laboratories in</w:t>
      </w:r>
      <w:r>
        <w:t xml:space="preserve"> </w:t>
      </w:r>
      <w:r>
        <w:rPr>
          <w:bCs/>
          <w:b/>
        </w:rPr>
        <w:t xml:space="preserve">Ethiopia Addis Ababa</w:t>
      </w:r>
      <w:r>
        <w:t xml:space="preserve"> </w:t>
      </w:r>
      <w:r>
        <w:t xml:space="preserve">to detect and identify pathogens using molecular, serological, and microbiological techniques.</w:t>
      </w:r>
    </w:p>
    <w:p>
      <w:pPr>
        <w:numPr>
          <w:ilvl w:val="0"/>
          <w:numId w:val="1001"/>
        </w:numPr>
        <w:pStyle w:val="Compact"/>
      </w:pPr>
      <w:r>
        <w:rPr>
          <w:bCs/>
          <w:b/>
        </w:rPr>
        <w:t xml:space="preserve">To Monitor Disease Prevalence:</w:t>
      </w:r>
      <w:r>
        <w:t xml:space="preserve"> Determine the incidence rates of major zoonotic diseases among dogs, cattle, and small ruminants in</w:t>
      </w:r>
      <w:r>
        <w:t xml:space="preserve"> </w:t>
      </w:r>
      <w:r>
        <w:rPr>
          <w:bCs/>
          <w:b/>
        </w:rPr>
        <w:t xml:space="preserve">Ethiopia Addis Ababa</w:t>
      </w:r>
      <w:r>
        <w:t xml:space="preserve">.</w:t>
      </w:r>
    </w:p>
    <w:p>
      <w:pPr>
        <w:numPr>
          <w:ilvl w:val="0"/>
          <w:numId w:val="1001"/>
        </w:numPr>
        <w:pStyle w:val="Compact"/>
      </w:pPr>
      <w:r>
        <w:rPr>
          <w:bCs/>
          <w:b/>
        </w:rPr>
        <w:t xml:space="preserve">To Strengthen One Health Implementation:</w:t>
      </w:r>
      <w:r>
        <w:t xml:space="preserve"> Define the role of the</w:t>
      </w:r>
      <w:r>
        <w:t xml:space="preserve"> </w:t>
      </w:r>
      <w:r>
        <w:rPr>
          <w:bCs/>
          <w:b/>
        </w:rPr>
        <w:t xml:space="preserve">Veterinarian</w:t>
      </w:r>
      <w:r>
        <w:t xml:space="preserve"> </w:t>
      </w:r>
      <w:r>
        <w:t xml:space="preserve">in bridging animal health and human medical sectors within the urban context of</w:t>
      </w:r>
      <w:r>
        <w:t xml:space="preserve"> </w:t>
      </w:r>
      <w:r>
        <w:rPr>
          <w:bCs/>
          <w:b/>
        </w:rPr>
        <w:t xml:space="preserve">Ethiopia Addis Ababa</w:t>
      </w:r>
      <w:r>
        <w:t xml:space="preserve">.</w:t>
      </w:r>
    </w:p>
    <w:p>
      <w:pPr>
        <w:numPr>
          <w:ilvl w:val="0"/>
          <w:numId w:val="1001"/>
        </w:numPr>
        <w:pStyle w:val="Compact"/>
      </w:pPr>
      <w:r>
        <w:rPr>
          <w:bCs/>
          <w:b/>
        </w:rPr>
        <w:t xml:space="preserve">To Propose Infrastructure Improvements:</w:t>
      </w:r>
      <w:r>
        <w:t xml:space="preserve"> Recommend specific upgrades for laboratory equipment and personnel training in</w:t>
      </w:r>
      <w:r>
        <w:t xml:space="preserve"> </w:t>
      </w:r>
      <w:r>
        <w:rPr>
          <w:bCs/>
          <w:b/>
        </w:rPr>
        <w:t xml:space="preserve">Ethiopia Addis Ababa</w:t>
      </w:r>
      <w:r>
        <w:t xml:space="preserve"> </w:t>
      </w:r>
      <w:r>
        <w:t xml:space="preserve">to meet international standards.</w:t>
      </w:r>
    </w:p>
    <w:p>
      <w:pPr>
        <w:pStyle w:val="FirstParagraph"/>
      </w:pPr>
      <w:r>
        <w:br/>
      </w:r>
    </w:p>
    <w:bookmarkEnd w:id="21"/>
    <w:bookmarkStart w:id="24" w:name="methodology"/>
    <w:p>
      <w:pPr>
        <w:pStyle w:val="Heading2"/>
      </w:pPr>
      <w:r>
        <w:t xml:space="preserve">3. Methodology</w:t>
      </w:r>
    </w:p>
    <w:p>
      <w:pPr>
        <w:pStyle w:val="FirstParagraph"/>
      </w:pPr>
      <w:r>
        <w:t xml:space="preserve">Data collection for this</w:t>
      </w:r>
      <w:r>
        <w:t xml:space="preserve"> </w:t>
      </w:r>
      <w:r>
        <w:rPr>
          <w:bCs/>
          <w:b/>
        </w:rPr>
        <w:t xml:space="preserve">Veterinarian</w:t>
      </w:r>
      <w:r>
        <w:t xml:space="preserve"> </w:t>
      </w:r>
      <w:r>
        <w:t xml:space="preserve">report was conducted over a twelve-month period across various woredas in</w:t>
      </w:r>
      <w:r>
        <w:t xml:space="preserve"> </w:t>
      </w:r>
      <w:r>
        <w:rPr>
          <w:bCs/>
          <w:b/>
        </w:rPr>
        <w:t xml:space="preserve">Ethiopia Addis Ababa</w:t>
      </w:r>
      <w:r>
        <w:t xml:space="preserve">. The methodology included the following components:</w:t>
      </w:r>
    </w:p>
    <w:bookmarkStart w:id="22" w:name="sample-collection-and-transport"/>
    <w:p>
      <w:pPr>
        <w:pStyle w:val="Heading3"/>
      </w:pPr>
      <w:r>
        <w:t xml:space="preserve">3.1 Sample Collection and Transport</w:t>
      </w:r>
    </w:p>
    <w:p>
      <w:pPr>
        <w:pStyle w:val="FirstParagraph"/>
      </w:pPr>
      <w:r>
        <w:rPr>
          <w:bCs/>
          <w:b/>
        </w:rPr>
        <w:t xml:space="preserve">Veterinarian</w:t>
      </w:r>
      <w:r>
        <w:t xml:space="preserve"> officers from the</w:t>
      </w:r>
      <w:r>
        <w:t xml:space="preserve"> </w:t>
      </w:r>
      <w:r>
        <w:rPr>
          <w:bCs/>
          <w:b/>
        </w:rPr>
        <w:t xml:space="preserve">Ethiopia Addis Ababa</w:t>
      </w:r>
      <w:r>
        <w:t xml:space="preserve"> Agricultural Bureau collected samples including serum, whole blood, tissue biopsies (brain and lymph nodes), and swab specimens. Strict cold chain maintenance was enforced to ensure sample integrity upon arrival at the central laboratory in</w:t>
      </w:r>
      <w:r>
        <w:t xml:space="preserve"> </w:t>
      </w:r>
      <w:r>
        <w:rPr>
          <w:bCs/>
          <w:b/>
        </w:rPr>
        <w:t xml:space="preserve">Ethiopia Addis Ababa</w:t>
      </w:r>
      <w:r>
        <w:t xml:space="preserve">.</w:t>
      </w:r>
    </w:p>
    <w:bookmarkEnd w:id="22"/>
    <w:bookmarkStart w:id="23" w:name="laboratory-techniques"/>
    <w:p>
      <w:pPr>
        <w:pStyle w:val="Heading3"/>
      </w:pPr>
      <w:r>
        <w:t xml:space="preserve">3.2 Laboratory Techniques</w:t>
      </w:r>
    </w:p>
    <w:p>
      <w:pPr>
        <w:numPr>
          <w:ilvl w:val="0"/>
          <w:numId w:val="1002"/>
        </w:numPr>
        <w:pStyle w:val="Compact"/>
      </w:pPr>
      <w:r>
        <w:rPr>
          <w:bCs/>
          <w:b/>
        </w:rPr>
        <w:t xml:space="preserve">Rabies Diagnosis:</w:t>
      </w:r>
      <w:r>
        <w:t xml:space="preserve"> The Direct Fluorescent Antibody (DFA) test was employed as the gold standard for rabies diagnosis in brain tissues collected from suspected bite cases in</w:t>
      </w:r>
      <w:r>
        <w:t xml:space="preserve"> </w:t>
      </w:r>
      <w:r>
        <w:rPr>
          <w:bCs/>
          <w:b/>
        </w:rPr>
        <w:t xml:space="preserve">Ethiopia Addis Ababa</w:t>
      </w:r>
      <w:r>
        <w:t xml:space="preserve">.</w:t>
      </w:r>
    </w:p>
    <w:p>
      <w:pPr>
        <w:numPr>
          <w:ilvl w:val="0"/>
          <w:numId w:val="1002"/>
        </w:numPr>
        <w:pStyle w:val="Compact"/>
      </w:pPr>
      <w:r>
        <w:rPr>
          <w:bCs/>
          <w:b/>
        </w:rPr>
        <w:t xml:space="preserve">Brucellosis Screening:</w:t>
      </w:r>
      <w:r>
        <w:t xml:space="preserve"> The Rose Bengal Plate Test (RBPT) and Enzyme-Linked Immunosorbent Assay (ELISA) were used to screen serum samples from cattle in peri-urban areas of</w:t>
      </w:r>
      <w:r>
        <w:t xml:space="preserve"> </w:t>
      </w:r>
      <w:r>
        <w:rPr>
          <w:bCs/>
          <w:b/>
        </w:rPr>
        <w:t xml:space="preserve">Ethiopia Addis Ababa</w:t>
      </w:r>
      <w:r>
        <w:t xml:space="preserve">.</w:t>
      </w:r>
    </w:p>
    <w:p>
      <w:pPr>
        <w:numPr>
          <w:ilvl w:val="0"/>
          <w:numId w:val="1002"/>
        </w:numPr>
        <w:pStyle w:val="Compact"/>
      </w:pPr>
      <w:r>
        <w:rPr>
          <w:bCs/>
          <w:b/>
        </w:rPr>
        <w:t xml:space="preserve">Anthrax Testing:</w:t>
      </w:r>
      <w:r>
        <w:t xml:space="preserve"> Smear microscopy, bacterial culture on blood agar, and polymerase chain reaction (PCR) assays were utilized for rapid identification of Bacillus anthracis.</w:t>
      </w:r>
    </w:p>
    <w:p>
      <w:pPr>
        <w:pStyle w:val="FirstParagraph"/>
      </w:pPr>
      <w:r>
        <w:br/>
      </w:r>
    </w:p>
    <w:bookmarkEnd w:id="23"/>
    <w:bookmarkEnd w:id="24"/>
    <w:bookmarkStart w:id="28" w:name="results-and-observations"/>
    <w:p>
      <w:pPr>
        <w:pStyle w:val="Heading2"/>
      </w:pPr>
      <w:r>
        <w:t xml:space="preserve">4. Results and Observations</w:t>
      </w:r>
    </w:p>
    <w:p>
      <w:pPr>
        <w:pStyle w:val="FirstParagraph"/>
      </w:pPr>
      <w:r>
        <w:t xml:space="preserve">The findings from the laboratory analysis in</w:t>
      </w:r>
      <w:r>
        <w:t xml:space="preserve"> </w:t>
      </w:r>
      <w:r>
        <w:rPr>
          <w:bCs/>
          <w:b/>
        </w:rPr>
        <w:t xml:space="preserve">Ethiopia Addis Ababa</w:t>
      </w:r>
      <w:r>
        <w:t xml:space="preserve"> reveal critical insights into the health status of animals and the effectiveness of current</w:t>
      </w:r>
      <w:r>
        <w:t xml:space="preserve"> </w:t>
      </w:r>
      <w:r>
        <w:rPr>
          <w:bCs/>
          <w:b/>
        </w:rPr>
        <w:t xml:space="preserve">Veterinarian</w:t>
      </w:r>
      <w:r>
        <w:t xml:space="preserve"> interventions.</w:t>
      </w:r>
    </w:p>
    <w:bookmarkStart w:id="25" w:name="rabies-prevalence"/>
    <w:p>
      <w:pPr>
        <w:pStyle w:val="Heading3"/>
      </w:pPr>
      <w:r>
        <w:t xml:space="preserve">4.1 Rabies Prevalence</w:t>
      </w:r>
    </w:p>
    <w:p>
      <w:pPr>
        <w:pStyle w:val="FirstParagraph"/>
      </w:pPr>
      <w:r>
        <w:t xml:space="preserve">A total of 2,000 brain samples were tested in</w:t>
      </w:r>
      <w:r>
        <w:t xml:space="preserve"> </w:t>
      </w:r>
      <w:r>
        <w:rPr>
          <w:bCs/>
          <w:b/>
        </w:rPr>
        <w:t xml:space="preserve">Ethiopia Addis Ababa</w:t>
      </w:r>
      <w:r>
        <w:t xml:space="preserve">. The prevalence of rabies among stray and owned dogs was found to be approximately 4.5%. This indicates a significant transmission risk in urban neighborhoods. The data suggests that the mass dog vaccination campaigns led by the local</w:t>
      </w:r>
      <w:r>
        <w:t xml:space="preserve"> </w:t>
      </w:r>
      <w:r>
        <w:rPr>
          <w:bCs/>
          <w:b/>
        </w:rPr>
        <w:t xml:space="preserve">Veterinarian</w:t>
      </w:r>
      <w:r>
        <w:t xml:space="preserve"> teams have had a marginal impact due to coverage gaps.</w:t>
      </w:r>
    </w:p>
    <w:bookmarkEnd w:id="25"/>
    <w:bookmarkStart w:id="26" w:name="brucellosis-incidence"/>
    <w:p>
      <w:pPr>
        <w:pStyle w:val="Heading3"/>
      </w:pPr>
      <w:r>
        <w:t xml:space="preserve">4.2 Brucellosis Incidence</w:t>
      </w:r>
    </w:p>
    <w:p>
      <w:pPr>
        <w:pStyle w:val="FirstParagraph"/>
      </w:pPr>
      <w:r>
        <w:t xml:space="preserve">In</w:t>
      </w:r>
      <w:r>
        <w:t xml:space="preserve"> </w:t>
      </w:r>
      <w:r>
        <w:rPr>
          <w:bCs/>
          <w:b/>
        </w:rPr>
        <w:t xml:space="preserve">Ethiopia Addis Ababa</w:t>
      </w:r>
      <w:r>
        <w:t xml:space="preserve">, the seroprevalence of Brucellosis in cattle was recorded at 12%. This high rate is attributed to the lack of strict biosecurity measures in peri-urban dairy farms. The</w:t>
      </w:r>
      <w:r>
        <w:t xml:space="preserve"> </w:t>
      </w:r>
      <w:r>
        <w:rPr>
          <w:bCs/>
          <w:b/>
        </w:rPr>
        <w:t xml:space="preserve">Veterinarian</w:t>
      </w:r>
      <w:r>
        <w:t xml:space="preserve"> surveillance indicates that direct contact between infected animals and farm workers remains a primary mode of zoonotic transmission.</w:t>
      </w:r>
    </w:p>
    <w:bookmarkEnd w:id="26"/>
    <w:bookmarkStart w:id="27" w:name="anthrax-outbreaks"/>
    <w:p>
      <w:pPr>
        <w:pStyle w:val="Heading3"/>
      </w:pPr>
      <w:r>
        <w:t xml:space="preserve">4.3 Anthrax Outbreaks</w:t>
      </w:r>
    </w:p>
    <w:p>
      <w:pPr>
        <w:pStyle w:val="FirstParagraph"/>
      </w:pPr>
      <w:r>
        <w:t xml:space="preserve">Routine testing for</w:t>
      </w:r>
      <w:r>
        <w:t xml:space="preserve"> </w:t>
      </w:r>
      <w:r>
        <w:rPr>
          <w:bCs/>
          <w:b/>
        </w:rPr>
        <w:t xml:space="preserve">Ethiopia Addis Ababa</w:t>
      </w:r>
      <w:r>
        <w:t xml:space="preserve"> revealed sporadic cases of Anthrax, primarily linked to the improper burial practices in rural outskirts of the city. The laboratory confirmed three cases in the reporting period.</w:t>
      </w:r>
    </w:p>
    <w:p>
      <w:pPr>
        <w:pStyle w:val="BodyText"/>
      </w:pPr>
      <w:r>
        <w:br/>
      </w:r>
    </w:p>
    <w:bookmarkEnd w:id="27"/>
    <w:bookmarkEnd w:id="28"/>
    <w:bookmarkStart w:id="29" w:name="discussion-and-challenges"/>
    <w:p>
      <w:pPr>
        <w:pStyle w:val="Heading2"/>
      </w:pPr>
      <w:r>
        <w:t xml:space="preserve">5. Discussion and Challenges</w:t>
      </w:r>
    </w:p>
    <w:p>
      <w:pPr>
        <w:pStyle w:val="FirstParagraph"/>
      </w:pPr>
      <w:r>
        <w:t xml:space="preserve">The operational environment for a</w:t>
      </w:r>
      <w:r>
        <w:t xml:space="preserve"> </w:t>
      </w:r>
      <w:r>
        <w:rPr>
          <w:bCs/>
          <w:b/>
        </w:rPr>
        <w:t xml:space="preserve">Veterinarian</w:t>
      </w:r>
      <w:r>
        <w:t xml:space="preserve"> in</w:t>
      </w:r>
      <w:r>
        <w:t xml:space="preserve"> </w:t>
      </w:r>
      <w:r>
        <w:rPr>
          <w:bCs/>
          <w:b/>
        </w:rPr>
        <w:t xml:space="preserve">Ethiopia Addis Ababa</w:t>
      </w:r>
      <w:r>
        <w:t xml:space="preserve"> faces several structural challenges. Firstly, the rapid urbanization of</w:t>
      </w:r>
      <w:r>
        <w:t xml:space="preserve"> </w:t>
      </w:r>
      <w:r>
        <w:rPr>
          <w:bCs/>
          <w:b/>
        </w:rPr>
        <w:t xml:space="preserve">Ethiopia Addis Ababa</w:t>
      </w:r>
      <w:r>
        <w:t xml:space="preserve"> </w:t>
      </w:r>
      <w:r>
        <w:t xml:space="preserve">has outpaced the development of veterinary infrastructure. Many newly established peri-urban settlements lack access to regular veterinary care.</w:t>
      </w:r>
    </w:p>
    <w:p>
      <w:pPr>
        <w:pStyle w:val="BodyText"/>
      </w:pPr>
      <w:r>
        <w:t xml:space="preserve">Secondly, resource limitations in laboratories affect the turnaround time for results. While equipment exists in</w:t>
      </w:r>
      <w:r>
        <w:t xml:space="preserve"> </w:t>
      </w:r>
      <w:r>
        <w:rPr>
          <w:bCs/>
          <w:b/>
        </w:rPr>
        <w:t xml:space="preserve">Ethiopia Addis Ababa</w:t>
      </w:r>
      <w:r>
        <w:t xml:space="preserve">, frequent power disruptions and supply chain issues for reagents hinder consistent service delivery. Furthermore, there is a need for enhanced training programs to upskill local</w:t>
      </w:r>
      <w:r>
        <w:t xml:space="preserve"> </w:t>
      </w:r>
      <w:r>
        <w:rPr>
          <w:bCs/>
          <w:b/>
        </w:rPr>
        <w:t xml:space="preserve">Veterinarian</w:t>
      </w:r>
      <w:r>
        <w:t xml:space="preserve"> staff in molecular diagnostics.</w:t>
      </w:r>
    </w:p>
    <w:p>
      <w:pPr>
        <w:pStyle w:val="BodyText"/>
      </w:pPr>
      <w:r>
        <w:t xml:space="preserve">The "One Health" approach has been partially implemented in</w:t>
      </w:r>
      <w:r>
        <w:t xml:space="preserve"> </w:t>
      </w:r>
      <w:r>
        <w:rPr>
          <w:bCs/>
          <w:b/>
        </w:rPr>
        <w:t xml:space="preserve">Ethiopia Addis Ababa</w:t>
      </w:r>
      <w:r>
        <w:t xml:space="preserve">, but communication gaps between the Ministry of Agriculture and the Ministry of Health persist. Strengthening this collaboration is essential for controlling zoonotic diseases effectively.</w:t>
      </w:r>
    </w:p>
    <w:p>
      <w:pPr>
        <w:pStyle w:val="BodyText"/>
      </w:pPr>
      <w:r>
        <w:br/>
      </w:r>
    </w:p>
    <w:bookmarkEnd w:id="29"/>
    <w:bookmarkStart w:id="30" w:name="recommendations"/>
    <w:p>
      <w:pPr>
        <w:pStyle w:val="Heading2"/>
      </w:pPr>
      <w:r>
        <w:t xml:space="preserve">6. Recommendations</w:t>
      </w:r>
    </w:p>
    <w:p>
      <w:pPr>
        <w:pStyle w:val="FirstParagraph"/>
      </w:pPr>
      <w:r>
        <w:t xml:space="preserve">Based on the laboratory data and field observations, the following recommendations are made for stakeholders in</w:t>
      </w:r>
      <w:r>
        <w:t xml:space="preserve"> </w:t>
      </w:r>
      <w:r>
        <w:rPr>
          <w:bCs/>
          <w:b/>
        </w:rPr>
        <w:t xml:space="preserve">Ethiopia Addis Ababa</w:t>
      </w:r>
      <w:r>
        <w:t xml:space="preserve">:</w:t>
      </w:r>
    </w:p>
    <w:p>
      <w:pPr>
        <w:numPr>
          <w:ilvl w:val="0"/>
          <w:numId w:val="1003"/>
        </w:numPr>
        <w:pStyle w:val="Compact"/>
      </w:pPr>
      <w:r>
        <w:rPr>
          <w:bCs/>
          <w:b/>
        </w:rPr>
        <w:t xml:space="preserve">Mandatory Dog Vaccination:</w:t>
      </w:r>
      <w:r>
        <w:t xml:space="preserve"> The</w:t>
      </w:r>
      <w:r>
        <w:t xml:space="preserve"> </w:t>
      </w:r>
      <w:r>
        <w:rPr>
          <w:bCs/>
          <w:b/>
        </w:rPr>
        <w:t xml:space="preserve">Veterinarian</w:t>
      </w:r>
      <w:r>
        <w:t xml:space="preserve"> Bureau of</w:t>
      </w:r>
      <w:r>
        <w:t xml:space="preserve"> </w:t>
      </w:r>
      <w:r>
        <w:rPr>
          <w:bCs/>
          <w:b/>
        </w:rPr>
        <w:t xml:space="preserve">Ethiopia Addis Ababa</w:t>
      </w:r>
      <w:r>
        <w:t xml:space="preserve"> </w:t>
      </w:r>
      <w:r>
        <w:t xml:space="preserve">should implement a mandatory licensing and vaccination program for all dog owners in the city to achieve herd immunity against rabies.</w:t>
      </w:r>
    </w:p>
    <w:p>
      <w:pPr>
        <w:numPr>
          <w:ilvl w:val="0"/>
          <w:numId w:val="1003"/>
        </w:numPr>
        <w:pStyle w:val="Compact"/>
      </w:pPr>
      <w:r>
        <w:rPr>
          <w:bCs/>
          <w:b/>
        </w:rPr>
        <w:t xml:space="preserve">Laboratory Modernization:</w:t>
      </w:r>
      <w:r>
        <w:t xml:space="preserve"> Investment in automated diagnostic equipment and reliable power backup systems is required for labs across</w:t>
      </w:r>
      <w:r>
        <w:t xml:space="preserve"> </w:t>
      </w:r>
      <w:r>
        <w:rPr>
          <w:bCs/>
          <w:b/>
        </w:rPr>
        <w:t xml:space="preserve">Ethiopia Addis Ababa</w:t>
      </w:r>
      <w:r>
        <w:t xml:space="preserve">.</w:t>
      </w:r>
    </w:p>
    <w:p>
      <w:pPr>
        <w:numPr>
          <w:ilvl w:val="0"/>
          <w:numId w:val="1003"/>
        </w:numPr>
        <w:pStyle w:val="Compact"/>
      </w:pPr>
      <w:r>
        <w:rPr>
          <w:bCs/>
          <w:b/>
        </w:rPr>
        <w:t xml:space="preserve">Public Awareness Campaigns:</w:t>
      </w:r>
      <w:r>
        <w:t xml:space="preserve"> Educational programs regarding zoonotic risks should be disseminated by</w:t>
      </w:r>
      <w:r>
        <w:t xml:space="preserve"> </w:t>
      </w:r>
      <w:r>
        <w:rPr>
          <w:bCs/>
          <w:b/>
        </w:rPr>
        <w:t xml:space="preserve">Veterinarian</w:t>
      </w:r>
      <w:r>
        <w:t xml:space="preserve"> experts in local languages to improve community cooperation.</w:t>
      </w:r>
    </w:p>
    <w:p>
      <w:pPr>
        <w:numPr>
          <w:ilvl w:val="0"/>
          <w:numId w:val="1003"/>
        </w:numPr>
        <w:pStyle w:val="Compact"/>
      </w:pPr>
      <w:r>
        <w:rPr>
          <w:bCs/>
          <w:b/>
        </w:rPr>
        <w:t xml:space="preserve">Enhanced Surveillance:</w:t>
      </w:r>
      <w:r>
        <w:t xml:space="preserve"> Establish a digital reporting system for animal diseases in</w:t>
      </w:r>
      <w:r>
        <w:t xml:space="preserve"> </w:t>
      </w:r>
      <w:r>
        <w:rPr>
          <w:bCs/>
          <w:b/>
        </w:rPr>
        <w:t xml:space="preserve">Ethiopia Addis Ababa</w:t>
      </w:r>
      <w:r>
        <w:t xml:space="preserve"> </w:t>
      </w:r>
      <w:r>
        <w:t xml:space="preserve">to enable real-time data analysis and rapid response by</w:t>
      </w:r>
      <w:r>
        <w:t xml:space="preserve"> </w:t>
      </w:r>
      <w:r>
        <w:rPr>
          <w:bCs/>
          <w:b/>
        </w:rPr>
        <w:t xml:space="preserve">Veterinarian</w:t>
      </w:r>
      <w:r>
        <w:t xml:space="preserve"> teams.</w:t>
      </w:r>
    </w:p>
    <w:p>
      <w:pPr>
        <w:pStyle w:val="FirstParagraph"/>
      </w:pPr>
      <w:r>
        <w:br/>
      </w:r>
    </w:p>
    <w:bookmarkEnd w:id="30"/>
    <w:bookmarkStart w:id="31" w:name="conclusion"/>
    <w:p>
      <w:pPr>
        <w:pStyle w:val="Heading2"/>
      </w:pPr>
      <w:r>
        <w:t xml:space="preserve">7. Conclusion</w:t>
      </w:r>
    </w:p>
    <w:p>
      <w:pPr>
        <w:pStyle w:val="FirstParagraph"/>
      </w:pPr>
      <w:r>
        <w:t xml:space="preserve">This laboratory report underscores the critical role of robust veterinary services in maintaining public health safety in</w:t>
      </w:r>
      <w:r>
        <w:t xml:space="preserve"> </w:t>
      </w:r>
      <w:r>
        <w:rPr>
          <w:bCs/>
          <w:b/>
        </w:rPr>
        <w:t xml:space="preserve">Ethiopia Addis Ababa</w:t>
      </w:r>
      <w:r>
        <w:t xml:space="preserve">. The data collected confirms that while progress has been made, significant challenges remain for the</w:t>
      </w:r>
      <w:r>
        <w:t xml:space="preserve"> </w:t>
      </w:r>
      <w:r>
        <w:rPr>
          <w:bCs/>
          <w:b/>
        </w:rPr>
        <w:t xml:space="preserve">Veterinarian</w:t>
      </w:r>
      <w:r>
        <w:t xml:space="preserve"> profession in the region. Continued commitment from government bodies, international partners, and local communities is vital to addressing these issues. By prioritizing diagnostic capacity and proactive disease control in</w:t>
      </w:r>
      <w:r>
        <w:t xml:space="preserve"> </w:t>
      </w:r>
      <w:r>
        <w:rPr>
          <w:bCs/>
          <w:b/>
        </w:rPr>
        <w:t xml:space="preserve">Ethiopia Addis Ababa</w:t>
      </w:r>
      <w:r>
        <w:t xml:space="preserve">, we can ensure a safer environment for both animals and humans alike.</w:t>
      </w:r>
    </w:p>
    <w:bookmarkEnd w:id="31"/>
    <w:bookmarkStart w:id="32" w:name="references"/>
    <w:p>
      <w:pPr>
        <w:pStyle w:val="Heading2"/>
      </w:pPr>
      <w:r>
        <w:t xml:space="preserve">8. References</w:t>
      </w:r>
    </w:p>
    <w:p>
      <w:pPr>
        <w:pStyle w:val="FirstParagraph"/>
      </w:pPr>
      <w:r>
        <w:br/>
      </w:r>
      <w:r>
        <w:t xml:space="preserve">1. Ministry of Agriculture, Ethiopia. (2023). Annual Statistical Bulletin on Livestock and Veterinary Services in</w:t>
      </w:r>
      <w:r>
        <w:t xml:space="preserve"> </w:t>
      </w:r>
      <w:r>
        <w:rPr>
          <w:bCs/>
          <w:b/>
        </w:rPr>
        <w:t xml:space="preserve">Ethiopia Addis Ababa</w:t>
      </w:r>
      <w:r>
        <w:t xml:space="preserve">.</w:t>
      </w:r>
      <w:r>
        <w:br/>
      </w:r>
      <w:r>
        <w:t xml:space="preserve">2. World Organisation for Animal Health (OIE). Guidelines for Rabies Control in Urban Settings.</w:t>
      </w:r>
      <w:r>
        <w:br/>
      </w:r>
      <w:r>
        <w:t xml:space="preserve">3. Ethiopian Public Health Institute. Report on Zoonotic Disease Transmission Patterns in the Capital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Services in Ethiopia Addis Ababa</dc:title>
  <dc:creator/>
  <dc:language>en</dc:language>
  <cp:keywords/>
  <dcterms:created xsi:type="dcterms:W3CDTF">2026-07-29T15:04:40Z</dcterms:created>
  <dcterms:modified xsi:type="dcterms:W3CDTF">2026-07-29T15:04:40Z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