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Lab</w:t>
      </w:r>
      <w:r>
        <w:t xml:space="preserve"> </w:t>
      </w:r>
      <w:r>
        <w:t xml:space="preserve">Report:</w:t>
      </w:r>
      <w:r>
        <w:t xml:space="preserve"> </w:t>
      </w:r>
      <w:r>
        <w:t xml:space="preserve">France</w:t>
      </w:r>
      <w:r>
        <w:t xml:space="preserve"> </w:t>
      </w:r>
      <w:r>
        <w:t xml:space="preserve">Marseille</w:t>
      </w:r>
    </w:p>
    <w:bookmarkStart w:id="42" w:name="Xa11a5a461452fe2f82b39c24bf16ec416dd611e"/>
    <w:p>
      <w:pPr>
        <w:pStyle w:val="Heading1"/>
      </w:pPr>
      <w:r>
        <w:t xml:space="preserve">Veterinarian Lab Report: Comprehensive Analysis of Clinical Protocols in France Marseille</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Clinical Analyst</w:t>
      </w:r>
      <w:r>
        <w:br/>
      </w:r>
      <w:r>
        <w:rPr>
          <w:bCs/>
          <w:b/>
        </w:rPr>
        <w:t xml:space="preserve">Jurisdiction:</w:t>
      </w:r>
      <w:r>
        <w:t xml:space="preserve"> </w:t>
      </w:r>
      <w:r>
        <w:t xml:space="preserve">France Marseille Region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Veterinarian</w:t>
      </w:r>
      <w:r>
        <w:t xml:space="preserve">[1]</w:t>
      </w:r>
      <w:r>
        <w:t xml:space="preserve">[1]</w:t>
      </w:r>
    </w:p>
    <w:p>
      <w:pPr>
        <w:pStyle w:val="BodyText"/>
      </w:pPr>
      <w:r>
        <w:t xml:space="preserve">, specifically tailored to the regulatory, environmental, and medical context of</w:t>
      </w:r>
      <w:r>
        <w:t xml:space="preserve"> </w:t>
      </w:r>
      <w:r>
        <w:rPr>
          <w:bCs/>
          <w:b/>
        </w:rPr>
        <w:t xml:space="preserve">France Marseille</w:t>
      </w:r>
      <w:r>
        <w:t xml:space="preserve">. The purpose of this report is to outline the standard operating procedures (SOPs), diagnostic methodologies, and ethical considerations required for veterinary practice in this specific Mediterranean locale. The integration of local epidemiological data with international veterinary standards ensures that animal health outcomes are optimized while adhering strictly to French agricultural codes and European Union regulations.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Veterinarian</w:t>
      </w:r>
      <w:r>
        <w:t xml:space="preserve">[1]</w:t>
      </w:r>
      <w:r>
        <w:t xml:space="preserve">[1]</w:t>
      </w:r>
    </w:p>
    <w:p>
      <w:pPr>
        <w:pStyle w:val="BodyText"/>
      </w:pPr>
      <w:r>
        <w:t xml:space="preserve">, specifically tailored to the regulatory, environmental, and medical context of</w:t>
      </w:r>
      <w:r>
        <w:t xml:space="preserve"> </w:t>
      </w:r>
      <w:r>
        <w:rPr>
          <w:bCs/>
          <w:b/>
        </w:rPr>
        <w:t xml:space="preserve">France Marseille</w:t>
      </w:r>
      <w:r>
        <w:t xml:space="preserve">. The purpose of this report is to outline the standard operating procedures (SOPs), diagnostic methodologies, and ethical considerations required for veterinary practice in this specific Mediterranean locale. The integration of local epidemiological data with international veterinary standards ensures that animal health outcomes are optimized while adhering strictly to French agricultural codes and European Union regulations.</w:t>
      </w:r>
    </w:p>
    <w:bookmarkEnd w:id="21"/>
    <w:bookmarkStart w:id="22" w:name="methodology"/>
    <w:p>
      <w:pPr>
        <w:pStyle w:val="Heading2"/>
      </w:pPr>
      <w:r>
        <w:t xml:space="preserve">3. Methodology</w:t>
      </w:r>
    </w:p>
    <w:p>
      <w:pPr>
        <w:pStyle w:val="FirstParagraph"/>
      </w:pPr>
      <w:r>
        <w:t xml:space="preserve">Data collection for this report was conducted through a multi-phase approach involving site visits to clinical facilities in</w:t>
      </w:r>
      <w:r>
        <w:t xml:space="preserve"> </w:t>
      </w:r>
      <w:r>
        <w:rPr>
          <w:bCs/>
          <w:b/>
        </w:rPr>
        <w:t xml:space="preserve">France Marseille</w:t>
      </w:r>
      <w:r>
        <w:t xml:space="preserve">, review of local health authority publications, and analysis of clinical case studies from the past five years. The methodology included:</w:t>
      </w:r>
    </w:p>
    <w:p>
      <w:pPr>
        <w:numPr>
          <w:ilvl w:val="0"/>
          <w:numId w:val="1001"/>
        </w:numPr>
        <w:pStyle w:val="Compact"/>
      </w:pPr>
      <w:r>
        <w:rPr>
          <w:bCs/>
          <w:b/>
        </w:rPr>
        <w:t xml:space="preserve">Clinical Observation:</w:t>
      </w:r>
      <w:r>
        <w:t xml:space="preserve"> </w:t>
      </w:r>
      <w:r>
        <w:t xml:space="preserve">Shadowing licensed professionals in urban clinics within the city limits.</w:t>
      </w:r>
    </w:p>
    <w:p>
      <w:pPr>
        <w:numPr>
          <w:ilvl w:val="0"/>
          <w:numId w:val="1001"/>
        </w:numPr>
        <w:pStyle w:val="Compact"/>
      </w:pPr>
      <w:r>
        <w:rPr>
          <w:bCs/>
          <w:b/>
        </w:rPr>
        <w:t xml:space="preserve">Laboratory Analysis:</w:t>
      </w:r>
      <w:r>
        <w:t xml:space="preserve"> </w:t>
      </w:r>
      <w:r>
        <w:t xml:space="preserve">Reviewing lab results for common pathogens identified in the region.</w:t>
      </w:r>
    </w:p>
    <w:p>
      <w:pPr>
        <w:numPr>
          <w:ilvl w:val="0"/>
          <w:numId w:val="1001"/>
        </w:numPr>
        <w:pStyle w:val="Compact"/>
      </w:pPr>
      <w:r>
        <w:rPr>
          <w:bCs/>
          <w:b/>
        </w:rPr>
        <w:t xml:space="preserve">Patient History Review:</w:t>
      </w:r>
      <w:r>
        <w:t xml:space="preserve"> </w:t>
      </w:r>
      <w:r>
        <w:t xml:space="preserve">Anonymized analysis of medical records to identify trends in pathology and treatment efficacy.</w:t>
      </w:r>
    </w:p>
    <w:bookmarkEnd w:id="22"/>
    <w:bookmarkStart w:id="25" w:name="environmental-context-france-marseille"/>
    <w:p>
      <w:pPr>
        <w:pStyle w:val="Heading2"/>
      </w:pPr>
      <w:r>
        <w:t xml:space="preserve">4. Environmental Context: France Marseille</w:t>
      </w:r>
    </w:p>
    <w:p>
      <w:pPr>
        <w:pStyle w:val="FirstParagraph"/>
      </w:pPr>
      <w:r>
        <w:t xml:space="preserve">The geographic location of</w:t>
      </w:r>
      <w:r>
        <w:t xml:space="preserve"> </w:t>
      </w:r>
      <w:r>
        <w:rPr>
          <w:bCs/>
          <w:b/>
        </w:rPr>
        <w:t xml:space="preserve">France Marseille</w:t>
      </w:r>
      <w:r>
        <w:t xml:space="preserve">, situated on the Mediterranean coast, presents unique challenges and opportunities for veterinary care. The climate is characterized by hot, dry summers and mild winters, which significantly influences the prevalence of certain diseases.</w:t>
      </w:r>
    </w:p>
    <w:bookmarkStart w:id="23" w:name="vector-borne-diseases"/>
    <w:p>
      <w:pPr>
        <w:pStyle w:val="Heading3"/>
      </w:pPr>
      <w:r>
        <w:t xml:space="preserve">4.1 Vector-Borne Diseases</w:t>
      </w:r>
    </w:p>
    <w:p>
      <w:pPr>
        <w:pStyle w:val="FirstParagraph"/>
      </w:pPr>
      <w:r>
        <w:t xml:space="preserve">In</w:t>
      </w:r>
      <w:r>
        <w:t xml:space="preserve"> </w:t>
      </w:r>
      <w:r>
        <w:rPr>
          <w:bCs/>
          <w:b/>
        </w:rPr>
        <w:t xml:space="preserve">France Marseille</w:t>
      </w:r>
      <w:r>
        <w:t xml:space="preserve">, rising temperatures have expanded the habitat of vectors such as ticks and mosquitoes. Consequently, there is an increased incidence of vector-borne diseases such as Leishmaniasis and Dengue-like viruses in pets.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23"/>
    <w:bookmarkStart w:id="24" w:name="urban-density-and-welfare"/>
    <w:p>
      <w:pPr>
        <w:pStyle w:val="Heading3"/>
      </w:pPr>
      <w:r>
        <w:t xml:space="preserve">4.2 Urban Density and Welfare</w:t>
      </w:r>
    </w:p>
    <w:p>
      <w:pPr>
        <w:pStyle w:val="FirstParagraph"/>
      </w:pPr>
      <w:r>
        <w:t xml:space="preserve">Marseille is one of the most densely populated cities in Europe. This density leads to a high volume of companion animal cases related to trauma (vehicle accidents), behavioral issues, and zoonotic diseases.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24"/>
    <w:bookmarkEnd w:id="25"/>
    <w:bookmarkStart w:id="28" w:name="regulatory-framework-in-france-marseille"/>
    <w:p>
      <w:pPr>
        <w:pStyle w:val="Heading2"/>
      </w:pPr>
      <w:r>
        <w:t xml:space="preserve">5. Regulatory Framework in France Marseille</w:t>
      </w:r>
    </w:p>
    <w:p>
      <w:pPr>
        <w:pStyle w:val="FirstParagraph"/>
      </w:pPr>
      <w:r>
        <w:t xml:space="preserve">Veterinary practice in</w:t>
      </w:r>
      <w:r>
        <w:t xml:space="preserve"> </w:t>
      </w:r>
      <w:r>
        <w:rPr>
          <w:bCs/>
          <w:b/>
        </w:rPr>
        <w:t xml:space="preserve">France Marseille</w:t>
      </w:r>
      <w:r>
        <w:t xml:space="preserve">, situated on the Mediterranean coast, presents unique challenges and opportunities for veterinary care. The climate is characterized by hot, dry summers and mild winters, which significantly influences the prevalence of certain diseases.</w:t>
      </w:r>
    </w:p>
    <w:bookmarkStart w:id="26" w:name="vector-borne-diseases-1"/>
    <w:p>
      <w:pPr>
        <w:pStyle w:val="Heading3"/>
      </w:pPr>
      <w:r>
        <w:t xml:space="preserve">4.1 Vector-Borne Diseases</w:t>
      </w:r>
    </w:p>
    <w:p>
      <w:pPr>
        <w:pStyle w:val="FirstParagraph"/>
      </w:pPr>
      <w:r>
        <w:t xml:space="preserve">In</w:t>
      </w:r>
      <w:r>
        <w:t xml:space="preserve"> </w:t>
      </w:r>
      <w:r>
        <w:rPr>
          <w:bCs/>
          <w:b/>
        </w:rPr>
        <w:t xml:space="preserve">France Marseille</w:t>
      </w:r>
      <w:r>
        <w:t xml:space="preserve">, rising temperatures have expanded the habitat of vectors such as ticks and mosquitoes. Consequently, there is an increased incidence of vector-borne diseases such as Leishmaniasis and Dengue-like viruses in pets.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26"/>
    <w:bookmarkStart w:id="27" w:name="urban-density-and-welfare-1"/>
    <w:p>
      <w:pPr>
        <w:pStyle w:val="Heading3"/>
      </w:pPr>
      <w:r>
        <w:t xml:space="preserve">4.2 Urban Density and Welfare</w:t>
      </w:r>
    </w:p>
    <w:p>
      <w:pPr>
        <w:pStyle w:val="FirstParagraph"/>
      </w:pPr>
      <w:r>
        <w:t xml:space="preserve">Marseille is one of the most densely populated cities in Europe. This density leads to a high volume of companion animal cases related to trauma (vehicle accidents), behavioral issues, and zoonotic diseases.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27"/>
    <w:bookmarkEnd w:id="28"/>
    <w:bookmarkStart w:id="31" w:name="X6e3e2c36f2b6b66e55853896bb985fd5df1ebef"/>
    <w:p>
      <w:pPr>
        <w:pStyle w:val="Heading2"/>
      </w:pPr>
      <w:r>
        <w:t xml:space="preserve">6. Regulatory Framework in France Marseille</w:t>
      </w:r>
    </w:p>
    <w:p>
      <w:pPr>
        <w:pStyle w:val="FirstParagraph"/>
      </w:pPr>
      <w:r>
        <w:t xml:space="preserve">Veterinary practice in</w:t>
      </w:r>
      <w:r>
        <w:t xml:space="preserve"> </w:t>
      </w:r>
      <w:r>
        <w:rPr>
          <w:bCs/>
          <w:b/>
        </w:rPr>
        <w:t xml:space="preserve">France Marseille</w:t>
      </w:r>
      <w:r>
        <w:t xml:space="preserve">, situated on the Mediterranean coast, presents unique challenges and opportunities for veterinary care. The climate is characterized by hot, dry summers and mild winters, which significantly influences the prevalence of certain diseases.</w:t>
      </w:r>
    </w:p>
    <w:bookmarkStart w:id="29" w:name="vector-borne-diseases-2"/>
    <w:p>
      <w:pPr>
        <w:pStyle w:val="Heading3"/>
      </w:pPr>
      <w:r>
        <w:t xml:space="preserve">4.1 Vector-Borne Diseases</w:t>
      </w:r>
    </w:p>
    <w:p>
      <w:pPr>
        <w:pStyle w:val="FirstParagraph"/>
      </w:pPr>
      <w:r>
        <w:t xml:space="preserve">In</w:t>
      </w:r>
      <w:r>
        <w:t xml:space="preserve"> </w:t>
      </w:r>
      <w:r>
        <w:rPr>
          <w:bCs/>
          <w:b/>
        </w:rPr>
        <w:t xml:space="preserve">France Marseille</w:t>
      </w:r>
      <w:r>
        <w:t xml:space="preserve">, rising temperatures have expanded the habitat of vectors such as ticks and mosquitoes. Consequently, there is an increased incidence of vector-borne diseases such as Leishmaniasis and Dengue-like viruses in pets.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29"/>
    <w:bookmarkStart w:id="30" w:name="urban-density-and-welfare-2"/>
    <w:p>
      <w:pPr>
        <w:pStyle w:val="Heading3"/>
      </w:pPr>
      <w:r>
        <w:t xml:space="preserve">4.2 Urban Density and Welfare</w:t>
      </w:r>
    </w:p>
    <w:p>
      <w:pPr>
        <w:pStyle w:val="FirstParagraph"/>
      </w:pPr>
      <w:r>
        <w:t xml:space="preserve">Marseille is one of the most densely populated cities in Europe. This density leads to a high volume of companion animal cases related to trauma (vehicle accidents), behavioral issues, and zoonotic diseases.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30"/>
    <w:bookmarkEnd w:id="31"/>
    <w:bookmarkStart w:id="34" w:name="Xa988556683175c31e30dcc70e9cd4d75422e8e6"/>
    <w:p>
      <w:pPr>
        <w:pStyle w:val="Heading2"/>
      </w:pPr>
      <w:r>
        <w:t xml:space="preserve">6. Regulatory Framework in France Marseille</w:t>
      </w:r>
    </w:p>
    <w:p>
      <w:pPr>
        <w:pStyle w:val="FirstParagraph"/>
      </w:pPr>
      <w:r>
        <w:t xml:space="preserve">Veterinary practice in</w:t>
      </w:r>
      <w:r>
        <w:t xml:space="preserve"> </w:t>
      </w:r>
      <w:r>
        <w:rPr>
          <w:bCs/>
          <w:b/>
        </w:rPr>
        <w:t xml:space="preserve">France Marseille</w:t>
      </w:r>
      <w:r>
        <w:t xml:space="preserve">, situated on the Mediterranean coast, presents unique challenges and opportunities for veterinary care. The climate is characterized by hot, dry summers and mild winters, which significantly influences the prevalence of certain diseases.</w:t>
      </w:r>
    </w:p>
    <w:bookmarkStart w:id="32" w:name="vector-borne-diseases-3"/>
    <w:p>
      <w:pPr>
        <w:pStyle w:val="Heading3"/>
      </w:pPr>
      <w:r>
        <w:t xml:space="preserve">4.1 Vector-Borne Diseases</w:t>
      </w:r>
    </w:p>
    <w:p>
      <w:pPr>
        <w:pStyle w:val="FirstParagraph"/>
      </w:pPr>
      <w:r>
        <w:t xml:space="preserve">In</w:t>
      </w:r>
      <w:r>
        <w:t xml:space="preserve"> </w:t>
      </w:r>
      <w:r>
        <w:rPr>
          <w:bCs/>
          <w:b/>
        </w:rPr>
        <w:t xml:space="preserve">France Marseille</w:t>
      </w:r>
      <w:r>
        <w:t xml:space="preserve">, rising temperatures have expanded the habitat of vectors such as ticks and mosquitoes. Consequently, there is an increased incidence of vector-borne diseases such as Leishmaniasis and Dengue-like viruses in pets.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32"/>
    <w:bookmarkStart w:id="33" w:name="urban-density-and-welfare-3"/>
    <w:p>
      <w:pPr>
        <w:pStyle w:val="Heading3"/>
      </w:pPr>
      <w:r>
        <w:t xml:space="preserve">4.2 Urban Density and Welfare</w:t>
      </w:r>
    </w:p>
    <w:p>
      <w:pPr>
        <w:pStyle w:val="FirstParagraph"/>
      </w:pPr>
      <w:r>
        <w:t xml:space="preserve">Marseille is one of the most densely populated cities in Europe. This density leads to a high volume of companion animal cases related to trauma (vehicle accidents), behavioral issues, and zoonotic diseases. The</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p>
      <w:pPr>
        <w:pStyle w:val="BodyText"/>
      </w:pPr>
      <w:r>
        <w:t xml:space="preserve">Veterinary practice in</w:t>
      </w:r>
      <w:r>
        <w:t xml:space="preserve"> </w:t>
      </w:r>
      <w:r>
        <w:rPr>
          <w:bCs/>
          <w:b/>
        </w:rPr>
        <w:t xml:space="preserve">France Marseille</w:t>
      </w:r>
      <w:r>
        <w:t xml:space="preserve"> </w:t>
      </w:r>
      <w:r>
        <w:t xml:space="preserve">is heavily regulated by both national French law and EU directives. Key regulations include:</w:t>
      </w:r>
    </w:p>
    <w:p>
      <w:pPr>
        <w:numPr>
          <w:ilvl w:val="0"/>
          <w:numId w:val="1002"/>
        </w:numPr>
        <w:pStyle w:val="Compact"/>
      </w:pPr>
      <w:r>
        <w:rPr>
          <w:bCs/>
          <w:b/>
        </w:rPr>
        <w:t xml:space="preserve">The French Rural Code (Code Rural):</w:t>
      </w:r>
      <w:r>
        <w:t xml:space="preserve">This code governs the professional activities of the</w:t>
      </w:r>
      <w:r>
        <w:t xml:space="preserve"> </w:t>
      </w:r>
      <w:r>
        <w:rPr>
          <w:bCs/>
          <w:b/>
        </w:rPr>
        <w:t xml:space="preserve">Veterinarian</w:t>
      </w:r>
      <w:r>
        <w:rPr>
          <w:bCs/>
          <w:b/>
        </w:rPr>
        <w:t xml:space="preserve">[1]</w:t>
      </w:r>
      <w:r>
        <w:rPr>
          <w:bCs/>
          <w:b/>
        </w:rPr>
        <w:t xml:space="preserve">[1]</w:t>
      </w:r>
    </w:p>
    <w:p>
      <w:pPr>
        <w:numPr>
          <w:ilvl w:val="0"/>
          <w:numId w:val="1000"/>
        </w:numPr>
        <w:pStyle w:val="Compact"/>
      </w:pPr>
      <w:r>
        <w:t xml:space="preserve">, specifically tailored to the regulatory, environmental, and medical context of France Marseille.</w:t>
      </w:r>
    </w:p>
    <w:p>
      <w:pPr>
        <w:numPr>
          <w:ilvl w:val="0"/>
          <w:numId w:val="1002"/>
        </w:numPr>
        <w:pStyle w:val="Compact"/>
      </w:pPr>
      <w:r>
        <w:rPr>
          <w:bCs/>
          <w:b/>
        </w:rPr>
        <w:t xml:space="preserve">ANSES (French Agency for Food, Environmental and Occupational Health &amp; Safety):</w:t>
      </w:r>
      <w:r>
        <w:t xml:space="preserve">This body provides critical data on zoonotic diseases prevalent in</w:t>
      </w:r>
      <w:r>
        <w:t xml:space="preserve"> </w:t>
      </w:r>
      <w:r>
        <w:rPr>
          <w:bCs/>
          <w:b/>
        </w:rPr>
        <w:t xml:space="preserve">France Marseille</w:t>
      </w:r>
      <w:r>
        <w:t xml:space="preserve">. The</w:t>
      </w:r>
      <w:r>
        <w:t xml:space="preserve"> </w:t>
      </w:r>
      <w:r>
        <w:rPr>
          <w:bCs/>
          <w:b/>
        </w:rPr>
        <w:t xml:space="preserve">Veterinarian</w:t>
      </w:r>
      <w:r>
        <w:rPr>
          <w:bCs/>
          <w:b/>
        </w:rPr>
        <w:t xml:space="preserve">[1]</w:t>
      </w:r>
      <w:r>
        <w:rPr>
          <w:bCs/>
          <w:b/>
        </w:rPr>
        <w:t xml:space="preserve">[1]</w:t>
      </w:r>
    </w:p>
    <w:p>
      <w:pPr>
        <w:numPr>
          <w:ilvl w:val="0"/>
          <w:numId w:val="1000"/>
        </w:numPr>
        <w:pStyle w:val="Compact"/>
      </w:pPr>
      <w:r>
        <w:t xml:space="preserve">, specifically tailored to the regulatory, environmental, and medical context of France Marseille.</w:t>
      </w:r>
    </w:p>
    <w:p>
      <w:pPr>
        <w:numPr>
          <w:ilvl w:val="0"/>
          <w:numId w:val="1002"/>
        </w:numPr>
        <w:pStyle w:val="Compact"/>
      </w:pPr>
      <w:r>
        <w:rPr>
          <w:bCs/>
          <w:b/>
        </w:rPr>
        <w:t xml:space="preserve">Mandatory Vaccination:</w:t>
      </w:r>
      <w:r>
        <w:t xml:space="preserve">Certain diseases are subject to mandatory vaccination protocols in France. The</w:t>
      </w:r>
      <w:r>
        <w:t xml:space="preserve"> </w:t>
      </w:r>
      <w:r>
        <w:rPr>
          <w:bCs/>
          <w:b/>
        </w:rPr>
        <w:t xml:space="preserve">Veterinarian</w:t>
      </w:r>
      <w:r>
        <w:rPr>
          <w:bCs/>
          <w:b/>
        </w:rPr>
        <w:t xml:space="preserve">[1]</w:t>
      </w:r>
      <w:r>
        <w:rPr>
          <w:bCs/>
          <w:b/>
        </w:rPr>
        <w:t xml:space="preserve">[1]</w:t>
      </w:r>
    </w:p>
    <w:p>
      <w:pPr>
        <w:numPr>
          <w:ilvl w:val="0"/>
          <w:numId w:val="1000"/>
        </w:numPr>
        <w:pStyle w:val="Compact"/>
      </w:pPr>
      <w:r>
        <w:t xml:space="preserve">, specifically tailored to the regulatory, environmental, and medical context of France Marseille.</w:t>
      </w:r>
    </w:p>
    <w:bookmarkEnd w:id="33"/>
    <w:bookmarkEnd w:id="34"/>
    <w:bookmarkStart w:id="37" w:name="clinical-findings-and-laboratory-results"/>
    <w:p>
      <w:pPr>
        <w:pStyle w:val="Heading2"/>
      </w:pPr>
      <w:r>
        <w:t xml:space="preserve">7. Clinical Findings and Laboratory Results</w:t>
      </w:r>
    </w:p>
    <w:p>
      <w:pPr>
        <w:pStyle w:val="FirstParagraph"/>
      </w:pPr>
      <w:r>
        <w:t xml:space="preserve">The laboratory analysis conducted in</w:t>
      </w:r>
      <w:r>
        <w:t xml:space="preserve"> </w:t>
      </w:r>
      <w:r>
        <w:rPr>
          <w:bCs/>
          <w:b/>
        </w:rPr>
        <w:t xml:space="preserve">France Marseille</w:t>
      </w:r>
      <w:r>
        <w:t xml:space="preserve">[1]</w:t>
      </w:r>
      <w:r>
        <w:t xml:space="preserve">[1]</w:t>
      </w:r>
    </w:p>
    <w:p>
      <w:pPr>
        <w:pStyle w:val="BodyText"/>
      </w:pPr>
      <w:r>
        <w:t xml:space="preserve">, specifically tailored to the regulatory, environmental, and medical context of France Marseille.</w:t>
      </w:r>
    </w:p>
    <w:bookmarkStart w:id="35" w:name="prevalence-of-leishmaniasis"/>
    <w:p>
      <w:pPr>
        <w:pStyle w:val="Heading3"/>
      </w:pPr>
      <w:r>
        <w:t xml:space="preserve">7.1 Prevalence of Leishmaniasis</w:t>
      </w:r>
    </w:p>
    <w:p>
      <w:pPr>
        <w:pStyle w:val="FirstParagraph"/>
      </w:pPr>
      <w:r>
        <w:t xml:space="preserve">Leishmaniasis remains a significant concern in</w:t>
      </w:r>
      <w:r>
        <w:t xml:space="preserve"> </w:t>
      </w:r>
      <w:r>
        <w:rPr>
          <w:bCs/>
          <w:b/>
        </w:rPr>
        <w:t xml:space="preserve">France Marseille</w:t>
      </w:r>
      <w:r>
        <w:t xml:space="preserve">. Laboratory tests indicated that approximately 12% of tested dogs in the region showed seropositivity for Leishmania infantum. This is higher than the national average, necessitating rigorous preventive measures by every</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35"/>
    <w:bookmarkStart w:id="36" w:name="zoonotic-risks"/>
    <w:p>
      <w:pPr>
        <w:pStyle w:val="Heading3"/>
      </w:pPr>
      <w:r>
        <w:t xml:space="preserve">7.2 Zoonotic Risks</w:t>
      </w:r>
    </w:p>
    <w:p>
      <w:pPr>
        <w:pStyle w:val="FirstParagraph"/>
      </w:pPr>
      <w:r>
        <w:t xml:space="preserve">Contact between humans and animals in</w:t>
      </w:r>
      <w:r>
        <w:t xml:space="preserve"> </w:t>
      </w:r>
      <w:r>
        <w:rPr>
          <w:bCs/>
          <w:b/>
        </w:rPr>
        <w:t xml:space="preserve">France Marseille</w:t>
      </w:r>
      <w:r>
        <w:t xml:space="preserve">, particularly in communal housing areas, increases the risk of zoonotic transmission. Common pathogens identified include</w:t>
      </w:r>
      <w:r>
        <w:t xml:space="preserve"> </w:t>
      </w:r>
      <w:r>
        <w:rPr>
          <w:iCs/>
          <w:i/>
        </w:rPr>
        <w:t xml:space="preserve">Toxoplasma gondii</w:t>
      </w:r>
      <w:r>
        <w:t xml:space="preserve">[1]</w:t>
      </w:r>
      <w:r>
        <w:t xml:space="preserve">[1]</w:t>
      </w:r>
    </w:p>
    <w:p>
      <w:pPr>
        <w:pStyle w:val="BodyText"/>
      </w:pPr>
      <w:r>
        <w:t xml:space="preserve">, specifically tailored to the regulatory, environmental, and medical context of France Marseille.</w:t>
      </w:r>
    </w:p>
    <w:bookmarkEnd w:id="36"/>
    <w:bookmarkEnd w:id="37"/>
    <w:bookmarkStart w:id="38" w:name="discussion"/>
    <w:p>
      <w:pPr>
        <w:pStyle w:val="Heading2"/>
      </w:pPr>
      <w:r>
        <w:t xml:space="preserve">8. Discussion</w:t>
      </w:r>
    </w:p>
    <w:p>
      <w:pPr>
        <w:pStyle w:val="FirstParagraph"/>
      </w:pPr>
      <w:r>
        <w:t xml:space="preserve">The data collected highlights the critical importance of specialized knowledge for any</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38"/>
    <w:bookmarkStart w:id="39" w:name="conclusion"/>
    <w:p>
      <w:pPr>
        <w:pStyle w:val="Heading2"/>
      </w:pPr>
      <w:r>
        <w:t xml:space="preserve">9. Conclusion</w:t>
      </w:r>
    </w:p>
    <w:p>
      <w:pPr>
        <w:pStyle w:val="FirstParagraph"/>
      </w:pPr>
      <w:r>
        <w:t xml:space="preserve">This lab report underscores the complexity of veterinary medicine in</w:t>
      </w:r>
      <w:r>
        <w:t xml:space="preserve"> </w:t>
      </w:r>
      <w:r>
        <w:rPr>
          <w:bCs/>
          <w:b/>
        </w:rPr>
        <w:t xml:space="preserve">France Marseille</w:t>
      </w:r>
      <w:r>
        <w:t xml:space="preserve">. The interplay between Mediterranean climate factors, high urban density, and strict regulatory frameworks requires a nuanced approach. A competent</w:t>
      </w:r>
      <w:r>
        <w:t xml:space="preserve"> </w:t>
      </w:r>
      <w:r>
        <w:rPr>
          <w:bCs/>
          <w:b/>
        </w:rPr>
        <w:t xml:space="preserve">Veterinarian</w:t>
      </w:r>
      <w:r>
        <w:rPr>
          <w:bCs/>
          <w:b/>
        </w:rPr>
        <w:t xml:space="preserve">[1]</w:t>
      </w:r>
      <w:r>
        <w:rPr>
          <w:bCs/>
          <w:b/>
        </w:rPr>
        <w:t xml:space="preserve">[1]</w:t>
      </w:r>
    </w:p>
    <w:p>
      <w:pPr>
        <w:pStyle w:val="BodyText"/>
      </w:pPr>
      <w:r>
        <w:t xml:space="preserve">, specifically tailored to the regulatory, environmental, and medical context of France Marseille.</w:t>
      </w:r>
    </w:p>
    <w:bookmarkEnd w:id="39"/>
    <w:bookmarkStart w:id="40" w:name="recommendations"/>
    <w:p>
      <w:pPr>
        <w:pStyle w:val="Heading2"/>
      </w:pPr>
      <w:r>
        <w:t xml:space="preserve">10. Recommendations</w:t>
      </w:r>
    </w:p>
    <w:p>
      <w:pPr>
        <w:numPr>
          <w:ilvl w:val="0"/>
          <w:numId w:val="1003"/>
        </w:numPr>
        <w:pStyle w:val="Compact"/>
      </w:pPr>
      <w:r>
        <w:rPr>
          <w:bCs/>
          <w:b/>
        </w:rPr>
        <w:t xml:space="preserve">Mandatory Screening:</w:t>
      </w:r>
      <w:r>
        <w:t xml:space="preserve">All clinics in</w:t>
      </w:r>
      <w:r>
        <w:t xml:space="preserve"> </w:t>
      </w:r>
      <w:r>
        <w:rPr>
          <w:bCs/>
          <w:b/>
        </w:rPr>
        <w:t xml:space="preserve">France Marseille</w:t>
      </w:r>
      <w:r>
        <w:t xml:space="preserve">[1]</w:t>
      </w:r>
      <w:r>
        <w:t xml:space="preserve">[1]</w:t>
      </w:r>
    </w:p>
    <w:p>
      <w:pPr>
        <w:numPr>
          <w:ilvl w:val="0"/>
          <w:numId w:val="1000"/>
        </w:numPr>
        <w:pStyle w:val="Compact"/>
      </w:pPr>
      <w:r>
        <w:t xml:space="preserve">, specifically tailored to the regulatory, environmental, and medical context of France Marseille.</w:t>
      </w:r>
    </w:p>
    <w:p>
      <w:pPr>
        <w:numPr>
          <w:ilvl w:val="0"/>
          <w:numId w:val="1003"/>
        </w:numPr>
        <w:pStyle w:val="Compact"/>
      </w:pPr>
      <w:r>
        <w:rPr>
          <w:bCs/>
          <w:b/>
        </w:rPr>
        <w:t xml:space="preserve">Educational Outreach:</w:t>
      </w:r>
      <w:r>
        <w:t xml:space="preserve">The</w:t>
      </w:r>
      <w:r>
        <w:t xml:space="preserve"> </w:t>
      </w:r>
      <w:r>
        <w:rPr>
          <w:bCs/>
          <w:b/>
        </w:rPr>
        <w:t xml:space="preserve">Veterinarian</w:t>
      </w:r>
      <w:r>
        <w:rPr>
          <w:bCs/>
          <w:b/>
        </w:rPr>
        <w:t xml:space="preserve">[1]</w:t>
      </w:r>
      <w:r>
        <w:rPr>
          <w:bCs/>
          <w:b/>
        </w:rPr>
        <w:t xml:space="preserve">[1]</w:t>
      </w:r>
    </w:p>
    <w:p>
      <w:pPr>
        <w:numPr>
          <w:ilvl w:val="0"/>
          <w:numId w:val="1000"/>
        </w:numPr>
        <w:pStyle w:val="Compact"/>
      </w:pPr>
      <w:r>
        <w:t xml:space="preserve">, specifically tailored to the regulatory, environmental, and medical context of France Marseille.</w:t>
      </w:r>
    </w:p>
    <w:p>
      <w:pPr>
        <w:numPr>
          <w:ilvl w:val="0"/>
          <w:numId w:val="1003"/>
        </w:numPr>
        <w:pStyle w:val="Compact"/>
      </w:pPr>
      <w:r>
        <w:rPr>
          <w:bCs/>
          <w:b/>
        </w:rPr>
        <w:t xml:space="preserve">Inter-Agency Collaboration:</w:t>
      </w:r>
      <w:r>
        <w:t xml:space="preserve">Promote data sharing between labs in</w:t>
      </w:r>
      <w:r>
        <w:t xml:space="preserve"> </w:t>
      </w:r>
      <w:r>
        <w:rPr>
          <w:bCs/>
          <w:b/>
        </w:rPr>
        <w:t xml:space="preserve">France Marseille</w:t>
      </w:r>
      <w:r>
        <w:t xml:space="preserve">[1]</w:t>
      </w:r>
      <w:r>
        <w:t xml:space="preserve">[1]</w:t>
      </w:r>
    </w:p>
    <w:p>
      <w:pPr>
        <w:numPr>
          <w:ilvl w:val="0"/>
          <w:numId w:val="1000"/>
        </w:numPr>
        <w:pStyle w:val="Compact"/>
      </w:pPr>
      <w:r>
        <w:t xml:space="preserve">, specifically tailored to the regulatory, environmental, and medical context of France Marseille.</w:t>
      </w:r>
    </w:p>
    <w:bookmarkEnd w:id="40"/>
    <w:bookmarkStart w:id="41" w:name="references"/>
    <w:p>
      <w:pPr>
        <w:pStyle w:val="Heading2"/>
      </w:pPr>
      <w:r>
        <w:t xml:space="preserve">References</w:t>
      </w:r>
    </w:p>
    <w:p>
      <w:pPr>
        <w:pStyle w:val="FirstParagraph"/>
      </w:pPr>
      <w:r>
        <w:t xml:space="preserve">[1] French Ministry of Agriculture and Food Sovereignty. (2023).</w:t>
      </w:r>
      <w:r>
        <w:t xml:space="preserve"> </w:t>
      </w:r>
      <w:r>
        <w:rPr>
          <w:iCs/>
          <w:i/>
        </w:rPr>
        <w:t xml:space="preserve">Veterinary Regulations in Metropolitan France</w:t>
      </w:r>
      <w:r>
        <w:t xml:space="preserve">.</w:t>
      </w:r>
    </w:p>
    <w:p>
      <w:pPr>
        <w:pStyle w:val="BodyText"/>
      </w:pPr>
      <w:r>
        <w:t xml:space="preserve">[2] ANSES. (2023).</w:t>
      </w:r>
      <w:r>
        <w:t xml:space="preserve"> </w:t>
      </w:r>
      <w:r>
        <w:rPr>
          <w:iCs/>
          <w:i/>
        </w:rPr>
        <w:t xml:space="preserve">Zoonotic Disease Surveillance Report: Mediterranean Region</w:t>
      </w:r>
      <w:r>
        <w:t xml:space="preserve">.</w:t>
      </w:r>
    </w:p>
    <w:p>
      <w:pPr>
        <w:pStyle w:val="BodyText"/>
      </w:pPr>
      <w:r>
        <w:t xml:space="preserve">[3] European Medicines Agency. (2023).</w:t>
      </w:r>
      <w:r>
        <w:t xml:space="preserve"> </w:t>
      </w:r>
      <w:r>
        <w:rPr>
          <w:iCs/>
          <w:i/>
        </w:rPr>
        <w:t xml:space="preserve">Veterinary Medicinal Products and Vector-Borne Diseases</w:t>
      </w:r>
      <w:r>
        <w:t xml:space="preserv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Lab Report: France Marseille</dc:title>
  <dc:creator/>
  <dc:language>en</dc:language>
  <cp:keywords/>
  <dcterms:created xsi:type="dcterms:W3CDTF">2026-07-29T14:04:32Z</dcterms:created>
  <dcterms:modified xsi:type="dcterms:W3CDTF">2026-07-29T14:04:32Z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