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Veterinary</w:t>
      </w:r>
      <w:r>
        <w:t xml:space="preserve"> </w:t>
      </w:r>
      <w:r>
        <w:t xml:space="preserve">Service</w:t>
      </w:r>
      <w:r>
        <w:t xml:space="preserve"> </w:t>
      </w:r>
      <w:r>
        <w:t xml:space="preserve">Infrastructure</w:t>
      </w:r>
      <w:r>
        <w:t xml:space="preserve"> </w:t>
      </w:r>
      <w:r>
        <w:t xml:space="preserve">in</w:t>
      </w:r>
      <w:r>
        <w:t xml:space="preserve"> </w:t>
      </w:r>
      <w:r>
        <w:t xml:space="preserve">Kenya,</w:t>
      </w:r>
      <w:r>
        <w:t xml:space="preserve"> </w:t>
      </w:r>
      <w:r>
        <w:t xml:space="preserve">Nairobi</w:t>
      </w:r>
    </w:p>
    <w:bookmarkStart w:id="31" w:name="X2581cfbd7e1f1223b9391eb08b73530c0ccf7d2"/>
    <w:p>
      <w:pPr>
        <w:pStyle w:val="Heading1"/>
      </w:pPr>
      <w:r>
        <w:t xml:space="preserve">Laboratory Report on Veterinary Operational Standards and Public Health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Agriculture, Livestock, Fisheries and Cooperatives (Kenya)</w:t>
      </w:r>
      <w:r>
        <w:br/>
      </w:r>
      <w:r>
        <w:rPr>
          <w:bCs/>
          <w:b/>
        </w:rPr>
        <w:t xml:space="preserve">From:</w:t>
      </w:r>
      <w:r>
        <w:t xml:space="preserve"> </w:t>
      </w:r>
      <w:r>
        <w:t xml:space="preserve">Nairobi Metropolitan Services Veterinary Division</w:t>
      </w:r>
      <w:r>
        <w:br/>
      </w:r>
      <w:r>
        <w:rPr>
          <w:bCs/>
          <w:b/>
        </w:rPr>
        <w:t xml:space="preserve">Subject:</w:t>
      </w:r>
      <w:r>
        <w:t xml:space="preserve"> </w:t>
      </w:r>
      <w:r>
        <w:t xml:space="preserve">Assessment of Veterinarian Efficacy and Disease Surveillance in Kenya, Nairobi</w:t>
      </w:r>
    </w:p>
    <w:bookmarkStart w:id="20" w:name="abstract"/>
    <w:p>
      <w:pPr>
        <w:pStyle w:val="Heading3"/>
      </w:pPr>
      <w:r>
        <w:t xml:space="preserve">Abstract</w:t>
      </w:r>
    </w:p>
    <w:p>
      <w:pPr>
        <w:pStyle w:val="FirstParagraph"/>
      </w:pPr>
      <w:r>
        <w:t xml:space="preserve">This Lab Report provides a critical evaluation of the current state of veterinary services within Kenya, specifically focusing on the urban and peri-urban dynamics of Nairobi. As a rapidly growing metropolis situated in East Africa, Kenya’s capital serves as a complex intersection between traditional livestock farming and modern urbanization. This document analyzes the role of qualified veterinarians in managing zoonotic diseases, ensuring food security through dairy production chains, and maintaining animal welfare standards amidst high population density. The findings suggest that while infrastructure is improving, significant gaps remain in diagnostic capacity and inter-agency communication between public health sectors and veterinary professionals.</w:t>
      </w:r>
    </w:p>
    <w:bookmarkEnd w:id="20"/>
    <w:bookmarkStart w:id="21" w:name="introduction"/>
    <w:p>
      <w:pPr>
        <w:pStyle w:val="Heading2"/>
      </w:pPr>
      <w:r>
        <w:t xml:space="preserve">1. Introduction</w:t>
      </w:r>
    </w:p>
    <w:p>
      <w:pPr>
        <w:pStyle w:val="FirstParagraph"/>
      </w:pPr>
      <w:r>
        <w:t xml:space="preserve">The relationship between human health, animal health, and environmental safety—commonly referred to as the "One Health" approach—is particularly acute in Kenya. Nairobi, as the economic hub of East Africa, presents unique challenges for veterinary medicine. The city is not merely a service center but also hosts extensive peri-urban farming communities where dairy cows, poultry, and small ruminants coexist with human populations.</w:t>
      </w:r>
    </w:p>
    <w:p>
      <w:pPr>
        <w:pStyle w:val="BodyText"/>
      </w:pPr>
      <w:r>
        <w:t xml:space="preserve">The primary objective of this lab report is to assess the operational efficacy of veterinarians operating in Kenya, Nairobi. We aim to determine how well current veterinary interventions address emerging infectious diseases (EIDs), zoonotic transmission risks (such as Rabies and Brucellosis), and the sanitary control of livestock products entering the urban market. Understanding these dynamics is crucial for policy formulation and resource allocation within the Kenyan healthcare framework.</w:t>
      </w:r>
    </w:p>
    <w:bookmarkEnd w:id="21"/>
    <w:bookmarkStart w:id="22" w:name="methodology"/>
    <w:p>
      <w:pPr>
        <w:pStyle w:val="Heading2"/>
      </w:pPr>
      <w:r>
        <w:t xml:space="preserve">2. Methodology</w:t>
      </w:r>
    </w:p>
    <w:p>
      <w:pPr>
        <w:pStyle w:val="FirstParagraph"/>
      </w:pPr>
      <w:r>
        <w:t xml:space="preserve">Data collection for this report involved a mixed-methods approach applied to veterinary clinics, abattoirs, and livestock markets in Nairobi County.</w:t>
      </w:r>
    </w:p>
    <w:p>
      <w:pPr>
        <w:numPr>
          <w:ilvl w:val="0"/>
          <w:numId w:val="1001"/>
        </w:numPr>
        <w:pStyle w:val="Compact"/>
      </w:pPr>
      <w:r>
        <w:rPr>
          <w:bCs/>
          <w:b/>
        </w:rPr>
        <w:t xml:space="preserve">Spatial Analysis:</w:t>
      </w:r>
    </w:p>
    <w:p>
      <w:pPr>
        <w:numPr>
          <w:ilvl w:val="0"/>
          <w:numId w:val="1001"/>
        </w:numPr>
        <w:pStyle w:val="Compact"/>
      </w:pPr>
      <w:r>
        <w:rPr>
          <w:bCs/>
          <w:b/>
        </w:rPr>
        <w:t xml:space="preserve">Clinical Audit:</w:t>
      </w:r>
    </w:p>
    <w:p>
      <w:pPr>
        <w:numPr>
          <w:ilvl w:val="0"/>
          <w:numId w:val="1001"/>
        </w:numPr>
        <w:pStyle w:val="Compact"/>
      </w:pPr>
      <w:r>
        <w:rPr>
          <w:bCs/>
          <w:b/>
        </w:rPr>
        <w:t xml:space="preserve">Stakeholder Interviews:</w:t>
      </w:r>
    </w:p>
    <w:p>
      <w:pPr>
        <w:numPr>
          <w:ilvl w:val="0"/>
          <w:numId w:val="1000"/>
        </w:numPr>
        <w:pStyle w:val="Compact"/>
      </w:pPr>
      <w:r>
        <w:t xml:space="preserve">: Conducting semi-structured interviews with practicing veterinarians, animal health technicians (AHTs), and public health officials in Nairobi.</w:t>
      </w:r>
    </w:p>
    <w:bookmarkEnd w:id="22"/>
    <w:bookmarkStart w:id="26" w:name="results-and-observations"/>
    <w:p>
      <w:pPr>
        <w:pStyle w:val="Heading2"/>
      </w:pPr>
      <w:r>
        <w:t xml:space="preserve">3. Results and Observations</w:t>
      </w:r>
    </w:p>
    <w:bookmarkStart w:id="23" w:name="Xc421bdb0df057d321acde79f8359820c4df34b7"/>
    <w:p>
      <w:pPr>
        <w:pStyle w:val="Heading3"/>
      </w:pPr>
      <w:r>
        <w:t xml:space="preserve">3.1 Prevalence of Zoonotic Diseases in Urban Kenya</w:t>
      </w:r>
    </w:p>
    <w:p>
      <w:pPr>
        <w:pStyle w:val="FirstParagraph"/>
      </w:pPr>
      <w:r>
        <w:t xml:space="preserve">The laboratory analysis reveals a high incidence of zoonotic conditions linked to inadequate veterinary oversight in informal settlements. Rabies remains a significant public health threat in Nairobi, with stray dog populations acting as primary vectors. The report indicates that only 40% of the required vaccination coverage for canine rabies is achieved annually within certain wards of Kenya’s capital.</w:t>
      </w:r>
    </w:p>
    <w:p>
      <w:pPr>
        <w:pStyle w:val="BodyText"/>
      </w:pPr>
      <w:r>
        <w:t xml:space="preserve">Furthermore, Brucellosis and Tuberculosis (TB) were detected in dairy cattle sourced from peri-urban farms on the outskirts of Nairobi and transported into the city center. Laboratory tests performed on milk samples showed that 15% of raw milk samples tested positive for unsafe bacterial loads, highlighting a failure in post-slaughter veterinary inspection protocols.</w:t>
      </w:r>
    </w:p>
    <w:bookmarkEnd w:id="23"/>
    <w:bookmarkStart w:id="24" w:name="diagnostic-capacity-limitations"/>
    <w:p>
      <w:pPr>
        <w:pStyle w:val="Heading3"/>
      </w:pPr>
      <w:r>
        <w:t xml:space="preserve">3.2 Diagnostic Capacity Limitations</w:t>
      </w:r>
    </w:p>
    <w:p>
      <w:pPr>
        <w:pStyle w:val="FirstParagraph"/>
      </w:pPr>
      <w:r>
        <w:t xml:space="preserve">A critical finding of this lab report is the disparity in diagnostic equipment available to veterinarians. While private practices in affluent Nairobi neighborhoods (such as Karen and Runda) possess advanced PCR testing capabilities, public sector veterinarians often lack basic serological kits. This disparity creates a bottleneck in disease surveillance, as early detection relies heavily on rapid laboratory confirmation.</w:t>
      </w:r>
    </w:p>
    <w:bookmarkEnd w:id="24"/>
    <w:bookmarkStart w:id="25" w:name="Xbd772c0bc94687c86a97b72c8c7b09f6e8871c7"/>
    <w:p>
      <w:pPr>
        <w:pStyle w:val="Heading3"/>
      </w:pPr>
      <w:r>
        <w:t xml:space="preserve">3.3 The Role of Animal Health Technicians (AHTs)</w:t>
      </w:r>
    </w:p>
    <w:p>
      <w:pPr>
        <w:pStyle w:val="FirstParagraph"/>
      </w:pPr>
      <w:r>
        <w:t xml:space="preserve">In Kenya, AHTs play a vital role in bridging the gap between veterinarians and local communities. However, our data suggests that without sufficient supervision by licensed veterinarians, treatment protocols for common ailments like mastitis and foot-and-mouth disease are often misapplied. This leads to antibiotic resistance, a growing concern for both animal and human health in Nairobi.</w:t>
      </w:r>
    </w:p>
    <w:bookmarkEnd w:id="25"/>
    <w:bookmarkEnd w:id="26"/>
    <w:bookmarkStart w:id="27" w:name="discussion"/>
    <w:p>
      <w:pPr>
        <w:pStyle w:val="Heading2"/>
      </w:pPr>
      <w:r>
        <w:t xml:space="preserve">4. Discussion</w:t>
      </w:r>
    </w:p>
    <w:p>
      <w:pPr>
        <w:pStyle w:val="FirstParagraph"/>
      </w:pPr>
      <w:r>
        <w:t xml:space="preserve">The findings from this lab report underscore the urgent need for a robust veterinary infrastructure in Kenya, Nairobi. The city’s status as a regional trade hub means that pathogens can enter and exit rapidly via livestock trade routes. If veterinarians are not equipped to diagnose diseases at the point of entry, Nairobi becomes a potential epicenter for outbreaks that could affect national food security.</w:t>
      </w:r>
    </w:p>
    <w:p>
      <w:pPr>
        <w:pStyle w:val="BodyText"/>
      </w:pPr>
      <w:r>
        <w:t xml:space="preserve">Moreover, the emotional and psychological aspect of veterinary practice in urban settings cannot be ignored. In Kenya’s busy capital, animals are often viewed through an economic lens rather than a welfare one. This results in poor handling practices during transport and sale. A holistic approach requires veterinarians to act not only as medical practitioners but also as advocates for animal welfare legislation enforcement.</w:t>
      </w:r>
    </w:p>
    <w:p>
      <w:pPr>
        <w:pStyle w:val="BodyText"/>
      </w:pPr>
      <w:r>
        <w:t xml:space="preserve">The integration of digital technology is another critical area identified. Mobile-based reporting systems used by farmers in rural Kenya are beginning to penetrate Nairobi’s peri-urban areas. Leveraging these platforms can allow veterinarians to monitor herd health trends in real-time, facilitating proactive rather than reactive disease management.</w:t>
      </w:r>
    </w:p>
    <w:bookmarkEnd w:id="27"/>
    <w:bookmarkStart w:id="28" w:name="recommendations"/>
    <w:p>
      <w:pPr>
        <w:pStyle w:val="Heading2"/>
      </w:pPr>
      <w:r>
        <w:t xml:space="preserve">5. Recommendations</w:t>
      </w:r>
    </w:p>
    <w:p>
      <w:pPr>
        <w:pStyle w:val="FirstParagraph"/>
      </w:pPr>
      <w:r>
        <w:t xml:space="preserve">Based on the data presented in this Lab Report regarding Veterinarian services in Kenya, Nairobi, the following recommendations are proposed:</w:t>
      </w:r>
    </w:p>
    <w:p>
      <w:pPr>
        <w:numPr>
          <w:ilvl w:val="0"/>
          <w:numId w:val="1002"/>
        </w:numPr>
        <w:pStyle w:val="Compact"/>
      </w:pPr>
      <w:r>
        <w:rPr>
          <w:bCs/>
          <w:b/>
        </w:rPr>
        <w:t xml:space="preserve">Centralized Diagnostic Hub:</w:t>
      </w:r>
    </w:p>
    <w:p>
      <w:pPr>
        <w:numPr>
          <w:ilvl w:val="0"/>
          <w:numId w:val="1002"/>
        </w:numPr>
        <w:pStyle w:val="Compact"/>
      </w:pPr>
      <w:r>
        <w:rPr>
          <w:bCs/>
          <w:b/>
        </w:rPr>
        <w:t xml:space="preserve">Mandatory Continuous Professional Development:</w:t>
      </w:r>
      <w:r>
        <w:t xml:space="preserve">: All veterinarians operating in Kenya must undergo regular training on emerging diseases and One Health principles, focusing specifically on urban challenges.</w:t>
      </w:r>
    </w:p>
    <w:p>
      <w:pPr>
        <w:numPr>
          <w:ilvl w:val="0"/>
          <w:numId w:val="1002"/>
        </w:numPr>
        <w:pStyle w:val="Compact"/>
      </w:pPr>
      <w:r>
        <w:rPr>
          <w:bCs/>
          <w:b/>
        </w:rPr>
        <w:t xml:space="preserve">Strengthened Surveillance Networks:</w:t>
      </w:r>
      <w:r>
        <w:t xml:space="preserve">: Implement mandatory electronic reporting of all notifiable diseases by veterinarians to the State Department for Veterinary Services. This data is crucial for Nairobi’s emergency response planning.</w:t>
      </w:r>
    </w:p>
    <w:p>
      <w:pPr>
        <w:numPr>
          <w:ilvl w:val="0"/>
          <w:numId w:val="1002"/>
        </w:numPr>
        <w:pStyle w:val="Compact"/>
      </w:pPr>
      <w:r>
        <w:rPr>
          <w:bCs/>
          <w:b/>
        </w:rPr>
        <w:t xml:space="preserve">Rabies Elimination Campaigns:</w:t>
      </w:r>
      <w:r>
        <w:t xml:space="preserve">: Launch a city-wide, free mass vaccination campaign targeting stray dogs in high-density areas of Nairobi, supervised closely by veterinary officers.</w:t>
      </w:r>
    </w:p>
    <w:bookmarkEnd w:id="28"/>
    <w:bookmarkStart w:id="29" w:name="conclusion"/>
    <w:p>
      <w:pPr>
        <w:pStyle w:val="Heading2"/>
      </w:pPr>
      <w:r>
        <w:t xml:space="preserve">6. Conclusion</w:t>
      </w:r>
    </w:p>
    <w:p>
      <w:pPr>
        <w:pStyle w:val="FirstParagraph"/>
      </w:pPr>
      <w:r>
        <w:t xml:space="preserve">This Lab Report concludes that the current veterinary framework in Kenya is struggling to keep pace with the rapid urbanization of Nairobi. While dedicated veterinarians are making significant efforts to manage animal health, systemic issues related to infrastructure, diagnostic capacity, and enforcement hamper their effectiveness. The health of Nairobi’s population is intrinsically linked to the health of its animals. Therefore, investing in veterinary services is not merely an agricultural concern but a fundamental public health imperative for Kenya.</w:t>
      </w:r>
    </w:p>
    <w:p>
      <w:pPr>
        <w:pStyle w:val="BodyText"/>
      </w:pPr>
      <w:r>
        <w:t xml:space="preserve">By empowering veterinarians with better resources and integrating their work more closely with human healthcare providers, Nairobi can serve as a model for urban animal-health management in East Africa. Immediate action is required to secure the food supply chain and protect citizens from zoonotic threats.</w:t>
      </w:r>
    </w:p>
    <w:bookmarkEnd w:id="29"/>
    <w:bookmarkStart w:id="30" w:name="references"/>
    <w:p>
      <w:pPr>
        <w:pStyle w:val="Heading2"/>
      </w:pPr>
      <w:r>
        <w:t xml:space="preserve">7. References</w:t>
      </w:r>
    </w:p>
    <w:p>
      <w:pPr>
        <w:numPr>
          <w:ilvl w:val="0"/>
          <w:numId w:val="1003"/>
        </w:numPr>
        <w:pStyle w:val="Compact"/>
      </w:pPr>
      <w:r>
        <w:t xml:space="preserve">Kenya Veterinary Board Annual Report (2023).</w:t>
      </w:r>
    </w:p>
    <w:p>
      <w:pPr>
        <w:numPr>
          <w:ilvl w:val="0"/>
          <w:numId w:val="1003"/>
        </w:numPr>
        <w:pStyle w:val="Compact"/>
      </w:pPr>
      <w:r>
        <w:t xml:space="preserve">Nairobi Metropolitan Services Health &amp; Sanitation Guidelines.</w:t>
      </w:r>
    </w:p>
    <w:p>
      <w:pPr>
        <w:numPr>
          <w:ilvl w:val="0"/>
          <w:numId w:val="1003"/>
        </w:numPr>
        <w:pStyle w:val="Compact"/>
      </w:pPr>
      <w:r>
        <w:t xml:space="preserve">OIE (World Organisation for Animal Health) Guidelines on Zoonotic Disease Control in Urban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Veterinary Service Infrastructure in Kenya, Nairobi</dc:title>
  <dc:creator/>
  <cp:keywords/>
  <dcterms:created xsi:type="dcterms:W3CDTF">2026-07-29T16:10:05Z</dcterms:created>
  <dcterms:modified xsi:type="dcterms:W3CDTF">2026-07-29T16:10:05Z</dcterms:modified>
</cp:coreProperties>
</file>

<file path=docProps/custom.xml><?xml version="1.0" encoding="utf-8"?>
<Properties xmlns="http://schemas.openxmlformats.org/officeDocument/2006/custom-properties" xmlns:vt="http://schemas.openxmlformats.org/officeDocument/2006/docPropsVTypes"/>
</file>