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Services</w:t>
      </w:r>
      <w:r>
        <w:t xml:space="preserve"> </w:t>
      </w:r>
      <w:r>
        <w:t xml:space="preserve">Analysis</w:t>
      </w:r>
      <w:r>
        <w:t xml:space="preserve"> </w:t>
      </w:r>
      <w:r>
        <w:t xml:space="preserve">in</w:t>
      </w:r>
      <w:r>
        <w:t xml:space="preserve"> </w:t>
      </w:r>
      <w:r>
        <w:t xml:space="preserve">Mexico</w:t>
      </w:r>
      <w:r>
        <w:t xml:space="preserve"> </w:t>
      </w:r>
      <w:r>
        <w:t xml:space="preserve">City</w:t>
      </w:r>
    </w:p>
    <w:bookmarkStart w:id="20" w:name="X37727d183365afa5a92eacc78cf83cf83f6a26d"/>
    <w:p>
      <w:pPr>
        <w:pStyle w:val="Heading1"/>
      </w:pPr>
      <w:r>
        <w:t xml:space="preserve">Laboratory Report on Veterinary Standards and Practices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Agriculture and Rural Development (SADER)</w:t>
      </w:r>
      <w:r>
        <w:br/>
      </w:r>
      <w:r>
        <w:rPr>
          <w:bCs/>
          <w:b/>
        </w:rPr>
        <w:t xml:space="preserve">From:</w:t>
      </w:r>
      <w:r>
        <w:t xml:space="preserve"> </w:t>
      </w:r>
      <w:r>
        <w:t xml:space="preserve">Independent Health &amp; Safety Compliance Board</w:t>
      </w:r>
      <w:r>
        <w:br/>
      </w:r>
      <w:r>
        <w:rPr>
          <w:bCs/>
          <w:b/>
        </w:rPr>
        <w:t xml:space="preserve">Subject:</w:t>
      </w:r>
    </w:p>
    <w:bookmarkEnd w:id="20"/>
    <w:bookmarkStart w:id="21" w:name="executive-summary"/>
    <w:p>
      <w:pPr>
        <w:pStyle w:val="Heading2"/>
      </w:pPr>
      <w:r>
        <w:t xml:space="preserve">1.0 Executive Summary</w:t>
      </w:r>
    </w:p>
    <w:p>
      <w:pPr>
        <w:pStyle w:val="FirstParagraph"/>
      </w:pPr>
      <w:r>
        <w:t xml:space="preserve">This laboratory report provides a detailed examination of the current state of veterinary services within</w:t>
      </w:r>
      <w:r>
        <w:t xml:space="preserve"> </w:t>
      </w:r>
      <w:r>
        <w:rPr>
          <w:bCs/>
          <w:b/>
        </w:rPr>
        <w:t xml:space="preserve">Mexico City</w:t>
      </w:r>
      <w:r>
        <w:t xml:space="preserve">, the capital district of Mexico. The primary objective is to assess the efficacy, accessibility, and sanitary standards of veterinary clinics operating in this dense urban environment. As</w:t>
      </w:r>
      <w:r>
        <w:t xml:space="preserve"> </w:t>
      </w:r>
      <w:r>
        <w:rPr>
          <w:bCs/>
          <w:b/>
        </w:rPr>
        <w:t xml:space="preserve">Mexico City</w:t>
      </w:r>
      <w:r>
        <w:t xml:space="preserve"> </w:t>
      </w:r>
      <w:r>
        <w:t xml:space="preserve">faces unique challenges regarding pet overpopulation, zoonotic disease transmission, and rapid urbanization, understanding the role of the modern</w:t>
      </w:r>
      <w:r>
        <w:t xml:space="preserve"> </w:t>
      </w:r>
      <w:r>
        <w:rPr>
          <w:bCs/>
          <w:b/>
        </w:rPr>
        <w:t xml:space="preserve">Veterinarian</w:t>
      </w:r>
      <w:r>
        <w:t xml:space="preserve"> </w:t>
      </w:r>
      <w:r>
        <w:t xml:space="preserve">is critical for public health safety. This document outlines methodological approaches to data collection, presents findings related to clinical hygiene and diagnostic capabilities, and offers recommendations for regulatory improvement.</w:t>
      </w:r>
    </w:p>
    <w:bookmarkEnd w:id="21"/>
    <w:bookmarkStart w:id="22" w:name="introduction"/>
    <w:p>
      <w:pPr>
        <w:pStyle w:val="Heading2"/>
      </w:pPr>
      <w:r>
        <w:t xml:space="preserve">2.0 Introduction</w:t>
      </w:r>
    </w:p>
    <w:p>
      <w:pPr>
        <w:pStyle w:val="FirstParagraph"/>
      </w:pPr>
      <w:r>
        <w:t xml:space="preserve">The intersection of urban density and animal welfare creates a complex scenario in</w:t>
      </w:r>
      <w:r>
        <w:t xml:space="preserve"> </w:t>
      </w:r>
      <w:r>
        <w:rPr>
          <w:bCs/>
          <w:b/>
        </w:rPr>
        <w:t xml:space="preserve">Mexico City</w:t>
      </w:r>
      <w:r>
        <w:t xml:space="preserve">. With an estimated population of millions of pets, including dogs and cats, the demand for professional veterinary care is unprecedented. However, the disparity between high-end specialized clinics in neighborhoods like Polanco or Condesa and underserved areas in Iztapalapa or Gustavo A. Madero creates significant gaps in healthcare access. The role of the</w:t>
      </w:r>
      <w:r>
        <w:t xml:space="preserve"> </w:t>
      </w:r>
      <w:r>
        <w:rPr>
          <w:bCs/>
          <w:b/>
        </w:rPr>
        <w:t xml:space="preserve">Veterinarian</w:t>
      </w:r>
      <w:r>
        <w:t xml:space="preserve"> </w:t>
      </w:r>
      <w:r>
        <w:t xml:space="preserve">extends beyond treating individual animals; it involves a critical component of epidemiological surveillance, particularly concerning rabies, leptospirosis, and other zoonotic threats that affect human populations in</w:t>
      </w:r>
      <w:r>
        <w:t xml:space="preserve"> </w:t>
      </w:r>
      <w:r>
        <w:rPr>
          <w:bCs/>
          <w:b/>
        </w:rPr>
        <w:t xml:space="preserve">Mexico City</w:t>
      </w:r>
      <w:r>
        <w:t xml:space="preserve">.</w:t>
      </w:r>
    </w:p>
    <w:p>
      <w:pPr>
        <w:pStyle w:val="BodyText"/>
      </w:pPr>
      <w:r>
        <w:t xml:space="preserve">This report aims to evaluate the operational standards of veterinary practices in</w:t>
      </w:r>
      <w:r>
        <w:t xml:space="preserve"> </w:t>
      </w:r>
      <w:r>
        <w:rPr>
          <w:bCs/>
          <w:b/>
        </w:rPr>
        <w:t xml:space="preserve">Mexico City</w:t>
      </w:r>
      <w:r>
        <w:t xml:space="preserve">. It seeks to determine if current laboratory and clinical protocols meet international benchmarks for animal health and public safety. The significance of this study lies in its potential to inform policy decisions that could enhance the quality of life for both animals and humans residing in one of the world's most populous metropolitan areas.</w:t>
      </w:r>
    </w:p>
    <w:bookmarkEnd w:id="22"/>
    <w:bookmarkStart w:id="23" w:name="methodology"/>
    <w:p>
      <w:pPr>
        <w:pStyle w:val="Heading2"/>
      </w:pPr>
      <w:r>
        <w:t xml:space="preserve">3.0 Methodology</w:t>
      </w:r>
    </w:p>
    <w:p>
      <w:pPr>
        <w:pStyle w:val="FirstParagraph"/>
      </w:pPr>
      <w:r>
        <w:t xml:space="preserve">The data presented in this report was collected through a multi-phase observational study conducted over a six-month period. The methodology involved three key components:</w:t>
      </w:r>
    </w:p>
    <w:p>
      <w:pPr>
        <w:numPr>
          <w:ilvl w:val="0"/>
          <w:numId w:val="1001"/>
        </w:numPr>
        <w:pStyle w:val="Compact"/>
      </w:pPr>
      <w:r>
        <w:rPr>
          <w:bCs/>
          <w:b/>
        </w:rPr>
        <w:t xml:space="preserve">Audits of Veterinary Clinics:</w:t>
      </w:r>
      <w:r>
        <w:t xml:space="preserve"> </w:t>
      </w:r>
      <w:r>
        <w:t xml:space="preserve">A random sample of 50 veterinary clinics across five distinct boroughs (alcaldías) of</w:t>
      </w:r>
      <w:r>
        <w:t xml:space="preserve"> </w:t>
      </w:r>
      <w:r>
        <w:rPr>
          <w:bCs/>
          <w:b/>
        </w:rPr>
        <w:t xml:space="preserve">Mexico City</w:t>
      </w:r>
      <w:r>
        <w:t xml:space="preserve"> </w:t>
      </w:r>
      <w:r>
        <w:t xml:space="preserve">was selected. These audits assessed the cleanliness, equipment availability, and record-keeping practices.</w:t>
      </w:r>
    </w:p>
    <w:p>
      <w:pPr>
        <w:numPr>
          <w:ilvl w:val="0"/>
          <w:numId w:val="1001"/>
        </w:numPr>
        <w:pStyle w:val="Compact"/>
      </w:pPr>
      <w:r>
        <w:rPr>
          <w:bCs/>
          <w:b/>
        </w:rPr>
        <w:t xml:space="preserve">Semi-Structured Interviews:</w:t>
      </w:r>
      <w:r>
        <w:t xml:space="preserve"> </w:t>
      </w:r>
      <w:r>
        <w:t xml:space="preserve">Interviews were conducted with 30 licensed</w:t>
      </w:r>
      <w:r>
        <w:t xml:space="preserve"> </w:t>
      </w:r>
      <w:r>
        <w:rPr>
          <w:bCs/>
          <w:b/>
        </w:rPr>
        <w:t xml:space="preserve">Veterinarians</w:t>
      </w:r>
      <w:r>
        <w:t xml:space="preserve"> </w:t>
      </w:r>
      <w:r>
        <w:t xml:space="preserve">practicing in the region. The focus was on their training, access to diagnostic laboratories, and challenges in managing emergency cases.</w:t>
      </w:r>
    </w:p>
    <w:p>
      <w:pPr>
        <w:numPr>
          <w:ilvl w:val="0"/>
          <w:numId w:val="1001"/>
        </w:numPr>
        <w:pStyle w:val="Compact"/>
      </w:pPr>
      <w:r>
        <w:rPr>
          <w:bCs/>
          <w:b/>
        </w:rPr>
        <w:t xml:space="preserve">Laboratory Analysis:</w:t>
      </w:r>
      <w:r>
        <w:t xml:space="preserve"> </w:t>
      </w:r>
      <w:r>
        <w:t xml:space="preserve">Swab samples were taken from waiting areas of selected clinics to test for bacterial load (specifically E. coli and Staphylococcus aureus) to evaluate hygiene standards.</w:t>
      </w:r>
    </w:p>
    <w:bookmarkEnd w:id="23"/>
    <w:bookmarkStart w:id="26" w:name="results-and-observations"/>
    <w:p>
      <w:pPr>
        <w:pStyle w:val="Heading2"/>
      </w:pPr>
      <w:r>
        <w:t xml:space="preserve">4.0 Results and Observations</w:t>
      </w:r>
    </w:p>
    <w:p>
      <w:pPr>
        <w:pStyle w:val="FirstParagraph"/>
      </w:pPr>
      <w:r>
        <w:t xml:space="preserve">The findings reveal a stark contrast in the quality of care provided by</w:t>
      </w:r>
      <w:r>
        <w:t xml:space="preserve"> </w:t>
      </w:r>
      <w:r>
        <w:rPr>
          <w:bCs/>
          <w:b/>
        </w:rPr>
        <w:t xml:space="preserve">Veterinarians</w:t>
      </w:r>
      <w:r>
        <w:t xml:space="preserve"> </w:t>
      </w:r>
      <w:r>
        <w:t xml:space="preserve">depending on the socioeconomic status of the area in</w:t>
      </w:r>
      <w:r>
        <w:t xml:space="preserve"> </w:t>
      </w:r>
      <w:r>
        <w:rPr>
          <w:bCs/>
          <w:b/>
        </w:rPr>
        <w:t xml:space="preserve">Mexico City</w:t>
      </w:r>
      <w:r>
        <w:t xml:space="preserve">. In affluent districts, clinics demonstrated state-of-the-art diagnostic equipment, including digital radiography and ultrasound. Staff members exhibited high levels of professionalism and adhered to strict sterilization protocols. Conversely, clinics in lower-income areas often lacked basic amenities such as reliable electricity for refrigerating vaccines or adequate waste disposal systems.</w:t>
      </w:r>
    </w:p>
    <w:bookmarkStart w:id="24" w:name="hygiene-and-sanitation-levels"/>
    <w:p>
      <w:pPr>
        <w:pStyle w:val="Heading3"/>
      </w:pPr>
      <w:r>
        <w:t xml:space="preserve">4.1 Hygiene and Sanitation Levels</w:t>
      </w:r>
    </w:p>
    <w:p>
      <w:pPr>
        <w:pStyle w:val="FirstParagraph"/>
      </w:pPr>
      <w:r>
        <w:t xml:space="preserve">Laboratory analysis of surface samples indicated that 60% of the surveyed clinics had bacterial loads within acceptable limits. However, in older, informal clinics often found in central parts of</w:t>
      </w:r>
      <w:r>
        <w:t xml:space="preserve"> </w:t>
      </w:r>
      <w:r>
        <w:rPr>
          <w:bCs/>
          <w:b/>
        </w:rPr>
        <w:t xml:space="preserve">Mexico City</w:t>
      </w:r>
      <w:r>
        <w:t xml:space="preserve">, contamination levels were notably higher. This poses a risk not only to animals but also to owners and staff who frequently visit these establishments.</w:t>
      </w:r>
    </w:p>
    <w:bookmarkEnd w:id="24"/>
    <w:bookmarkStart w:id="25" w:name="diagnostic-capabilities"/>
    <w:p>
      <w:pPr>
        <w:pStyle w:val="Heading3"/>
      </w:pPr>
      <w:r>
        <w:t xml:space="preserve">4.2 Diagnostic Capabilities</w:t>
      </w:r>
    </w:p>
    <w:p>
      <w:pPr>
        <w:pStyle w:val="FirstParagraph"/>
      </w:pPr>
      <w:r>
        <w:t xml:space="preserve">A significant finding was the limited access to advanced diagnostic labs for many general practice</w:t>
      </w:r>
      <w:r>
        <w:t xml:space="preserve"> </w:t>
      </w:r>
      <w:r>
        <w:rPr>
          <w:bCs/>
          <w:b/>
        </w:rPr>
        <w:t xml:space="preserve">Veterinarians</w:t>
      </w:r>
      <w:r>
        <w:t xml:space="preserve">. Many practitioners in outlying boroughs rely on sending samples to central laboratories, which can delay diagnosis and treatment by 24-48 hours. This logistical bottleneck is a major concern for acute conditions.</w:t>
      </w:r>
    </w:p>
    <w:bookmarkEnd w:id="25"/>
    <w:bookmarkEnd w:id="26"/>
    <w:bookmarkStart w:id="27" w:name="discussion"/>
    <w:p>
      <w:pPr>
        <w:pStyle w:val="Heading2"/>
      </w:pPr>
      <w:r>
        <w:t xml:space="preserve">5.0 Discussion</w:t>
      </w:r>
    </w:p>
    <w:p>
      <w:pPr>
        <w:pStyle w:val="FirstParagraph"/>
      </w:pPr>
      <w:r>
        <w:t xml:space="preserve">The data underscores the urgent need for standardized regulatory enforcement across</w:t>
      </w:r>
      <w:r>
        <w:t xml:space="preserve"> </w:t>
      </w:r>
      <w:r>
        <w:rPr>
          <w:bCs/>
          <w:b/>
        </w:rPr>
        <w:t xml:space="preserve">Mexico City</w:t>
      </w:r>
      <w:r>
        <w:t xml:space="preserve">. While many</w:t>
      </w:r>
      <w:r>
        <w:t xml:space="preserve"> </w:t>
      </w:r>
      <w:r>
        <w:rPr>
          <w:bCs/>
          <w:b/>
        </w:rPr>
        <w:t xml:space="preserve">Veterinarians</w:t>
      </w:r>
      <w:r>
        <w:t xml:space="preserve"> </w:t>
      </w:r>
      <w:r>
        <w:t xml:space="preserve">are highly skilled and dedicated, they are often hindered by infrastructural deficits and lack of resources. The disparity in care contributes to a cycle of preventable diseases, particularly among stray animal populations that roam the streets of</w:t>
      </w:r>
      <w:r>
        <w:t xml:space="preserve"> </w:t>
      </w:r>
      <w:r>
        <w:rPr>
          <w:bCs/>
          <w:b/>
        </w:rPr>
        <w:t xml:space="preserve">Mexico City</w:t>
      </w:r>
      <w:r>
        <w:t xml:space="preserve">.</w:t>
      </w:r>
    </w:p>
    <w:p>
      <w:pPr>
        <w:pStyle w:val="BodyText"/>
      </w:pPr>
      <w:r>
        <w:t xml:space="preserve">Furthermore, the role of the</w:t>
      </w:r>
      <w:r>
        <w:t xml:space="preserve"> </w:t>
      </w:r>
      <w:r>
        <w:rPr>
          <w:bCs/>
          <w:b/>
        </w:rPr>
        <w:t xml:space="preserve">Veterinarian</w:t>
      </w:r>
      <w:r>
        <w:t xml:space="preserve"> </w:t>
      </w:r>
      <w:r>
        <w:t xml:space="preserve">as a sentinel for public health cannot be overstated. Early detection of zoonotic diseases in pets can serve as an early warning system for human outbreaks. In</w:t>
      </w:r>
      <w:r>
        <w:t xml:space="preserve"> </w:t>
      </w:r>
      <w:r>
        <w:rPr>
          <w:bCs/>
          <w:b/>
        </w:rPr>
        <w:t xml:space="preserve">Mexico City</w:t>
      </w:r>
      <w:r>
        <w:t xml:space="preserve">, where humans and animals live in close proximity, this interface is critical. Current reporting mechanisms to municipal health authorities are often fragmented, leading to underreporting of potential threats.</w:t>
      </w:r>
    </w:p>
    <w:bookmarkEnd w:id="27"/>
    <w:bookmarkStart w:id="28" w:name="recommendations"/>
    <w:p>
      <w:pPr>
        <w:pStyle w:val="Heading2"/>
      </w:pPr>
      <w:r>
        <w:t xml:space="preserve">6.0 Recommendations</w:t>
      </w:r>
    </w:p>
    <w:p>
      <w:pPr>
        <w:pStyle w:val="FirstParagraph"/>
      </w:pPr>
      <w:r>
        <w:t xml:space="preserve">Based on the findings, the following actions are recommended for stakeholders in</w:t>
      </w:r>
      <w:r>
        <w:t xml:space="preserve"> </w:t>
      </w:r>
      <w:r>
        <w:rPr>
          <w:bCs/>
          <w:b/>
        </w:rPr>
        <w:t xml:space="preserve">Mexico City</w:t>
      </w:r>
      <w:r>
        <w:t xml:space="preserve">:</w:t>
      </w:r>
    </w:p>
    <w:p>
      <w:pPr>
        <w:numPr>
          <w:ilvl w:val="0"/>
          <w:numId w:val="1002"/>
        </w:numPr>
        <w:pStyle w:val="Compact"/>
      </w:pPr>
      <w:r>
        <w:rPr>
          <w:bCs/>
          <w:b/>
        </w:rPr>
        <w:t xml:space="preserve">Mandatory Continuing Education:</w:t>
      </w:r>
      <w:r>
        <w:t xml:space="preserve">All licensed</w:t>
      </w:r>
      <w:r>
        <w:t xml:space="preserve"> </w:t>
      </w:r>
      <w:r>
        <w:rPr>
          <w:bCs/>
          <w:b/>
        </w:rPr>
        <w:t xml:space="preserve">Veterinarians</w:t>
      </w:r>
      <w:r>
        <w:t xml:space="preserve"> </w:t>
      </w:r>
      <w:r>
        <w:t xml:space="preserve">must participate in quarterly training sessions focused on zoonotic disease prevention and advanced diagnostic techniques.</w:t>
      </w:r>
    </w:p>
    <w:p>
      <w:pPr>
        <w:numPr>
          <w:ilvl w:val="0"/>
          <w:numId w:val="1002"/>
        </w:numPr>
        <w:pStyle w:val="Compact"/>
      </w:pPr>
      <w:r>
        <w:br/>
      </w:r>
      <w:r>
        <w:rPr>
          <w:iCs/>
          <w:i/>
        </w:rPr>
        <w:t xml:space="preserve">Subsidized Laboratory Access:</w:t>
      </w:r>
      <w:r>
        <w:t xml:space="preserve">The government of</w:t>
      </w:r>
      <w:r>
        <w:t xml:space="preserve"> </w:t>
      </w:r>
      <w:r>
        <w:rPr>
          <w:bCs/>
          <w:b/>
        </w:rPr>
        <w:t xml:space="preserve">Mexico City</w:t>
      </w:r>
    </w:p>
    <w:p>
      <w:pPr>
        <w:numPr>
          <w:ilvl w:val="0"/>
          <w:numId w:val="1002"/>
        </w:numPr>
        <w:pStyle w:val="Compact"/>
      </w:pPr>
      <w:r>
        <w:rPr>
          <w:bCs/>
          <w:b/>
        </w:rPr>
        <w:t xml:space="preserve">Hygiene Certification Program:</w:t>
      </w:r>
      <w:r>
        <w:t xml:space="preserve">A tiered certification system should be implemented for clinics, requiring regular audits to ensure compliance with sanitation standards. This will empower consumers to choose safer facilities.</w:t>
      </w:r>
    </w:p>
    <w:p>
      <w:pPr>
        <w:numPr>
          <w:ilvl w:val="0"/>
          <w:numId w:val="1002"/>
        </w:numPr>
        <w:pStyle w:val="Compact"/>
      </w:pPr>
      <w:r>
        <w:rPr>
          <w:bCs/>
          <w:b/>
        </w:rPr>
        <w:t xml:space="preserve">Data Integration:</w:t>
      </w:r>
      <w:r>
        <w:t xml:space="preserve">Create a unified digital platform for</w:t>
      </w:r>
      <w:r>
        <w:t xml:space="preserve"> </w:t>
      </w:r>
      <w:r>
        <w:rPr>
          <w:bCs/>
          <w:b/>
        </w:rPr>
        <w:t xml:space="preserve">Veterinarians</w:t>
      </w:r>
      <w:r>
        <w:t xml:space="preserve"> </w:t>
      </w:r>
      <w:r>
        <w:t xml:space="preserve">in</w:t>
      </w:r>
      <w:r>
        <w:t xml:space="preserve"> </w:t>
      </w:r>
      <w:r>
        <w:t xml:space="preserve">Mexico City</w:t>
      </w:r>
      <w:r>
        <w:t xml:space="preserve"> </w:t>
      </w:r>
      <w:r>
        <w:t xml:space="preserve">to report suspicious disease cases directly to the local health department, ensuring real-time epidemiological monitoring.</w:t>
      </w:r>
    </w:p>
    <w:bookmarkEnd w:id="28"/>
    <w:bookmarkStart w:id="29" w:name="conclusion"/>
    <w:p>
      <w:pPr>
        <w:pStyle w:val="Heading2"/>
      </w:pPr>
      <w:r>
        <w:t xml:space="preserve">7.0 Conclusion</w:t>
      </w:r>
    </w:p>
    <w:p>
      <w:pPr>
        <w:pStyle w:val="FirstParagraph"/>
      </w:pPr>
      <w:r>
        <w:t xml:space="preserve">In conclusion, this laboratory report highlights the critical importance of robust veterinary infrastructure in</w:t>
      </w:r>
      <w:r>
        <w:t xml:space="preserve"> </w:t>
      </w:r>
      <w:r>
        <w:rPr>
          <w:bCs/>
          <w:b/>
        </w:rPr>
        <w:t xml:space="preserve">Mexico City</w:t>
      </w:r>
      <w:r>
        <w:t xml:space="preserve">. The dedication of individual</w:t>
      </w:r>
      <w:r>
        <w:t xml:space="preserve"> </w:t>
      </w:r>
      <w:r>
        <w:rPr>
          <w:bCs/>
          <w:b/>
        </w:rPr>
        <w:t xml:space="preserve">Veterinarians</w:t>
      </w:r>
      <w:r>
        <w:t xml:space="preserve"> </w:t>
      </w:r>
      <w:r>
        <w:t xml:space="preserve">is evident, but their effectiveness is limited by systemic issues related to resource distribution and regulatory enforcement. By addressing these gaps through targeted policy interventions and improved access to diagnostic resources, Mexico City can significantly enhance animal welfare and public health security. The integration of professional veterinary care into the broader public health strategy of</w:t>
      </w:r>
      <w:r>
        <w:t xml:space="preserve"> </w:t>
      </w:r>
      <w:r>
        <w:t xml:space="preserve">Mexico City</w:t>
      </w:r>
      <w:r>
        <w:t xml:space="preserve"> </w:t>
      </w:r>
      <w:r>
        <w:t xml:space="preserve">is not merely an option but a necessity for a sustainable urban future.</w:t>
      </w:r>
    </w:p>
    <w:p>
      <w:pPr>
        <w:pStyle w:val="BodyText"/>
      </w:pPr>
      <w:r>
        <w:rPr>
          <w:bCs/>
          <w:b/>
        </w:rPr>
        <w:t xml:space="preserve">Approved By:</w:t>
      </w:r>
      <w:r>
        <w:br/>
      </w:r>
      <w:r>
        <w:t xml:space="preserve">Juan Pérez, PhD</w:t>
      </w:r>
      <w:r>
        <w:br/>
      </w:r>
      <w:r>
        <w:t xml:space="preserve">Director of Laboratory Operations</w:t>
      </w:r>
    </w:p>
    <w:p>
      <w:pPr>
        <w:pStyle w:val="BodyText"/>
      </w:pPr>
      <w:r>
        <w:rPr>
          <w:iCs/>
          <w:i/>
        </w:rPr>
        <w:t xml:space="preserve">This document is confidential and intended solely for the use of the Ministry of Agriculture and Rural Development regarding veterinary standards in Mexico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Services Analysis in Mexico City</dc:title>
  <dc:creator/>
  <dc:language>en</dc:language>
  <cp:keywords/>
  <dcterms:created xsi:type="dcterms:W3CDTF">2026-07-29T20:33:22Z</dcterms:created>
  <dcterms:modified xsi:type="dcterms:W3CDTF">2026-07-29T20:33:22Z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