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Veterinary</w:t>
      </w:r>
      <w:r>
        <w:t xml:space="preserve"> </w:t>
      </w:r>
      <w:r>
        <w:t xml:space="preserve">Laboratory</w:t>
      </w:r>
      <w:r>
        <w:t xml:space="preserve"> </w:t>
      </w:r>
      <w:r>
        <w:t xml:space="preserve">Report:</w:t>
      </w:r>
      <w:r>
        <w:t xml:space="preserve"> </w:t>
      </w:r>
      <w:r>
        <w:t xml:space="preserve">Clinical</w:t>
      </w:r>
      <w:r>
        <w:t xml:space="preserve"> </w:t>
      </w:r>
      <w:r>
        <w:t xml:space="preserve">Pathology</w:t>
      </w:r>
      <w:r>
        <w:t xml:space="preserve"> </w:t>
      </w:r>
      <w:r>
        <w:t xml:space="preserve">and</w:t>
      </w:r>
      <w:r>
        <w:t xml:space="preserve"> </w:t>
      </w:r>
      <w:r>
        <w:t xml:space="preserve">Diagnostic</w:t>
      </w:r>
      <w:r>
        <w:t xml:space="preserve"> </w:t>
      </w:r>
      <w:r>
        <w:t xml:space="preserve">Analysis</w:t>
      </w:r>
    </w:p>
    <w:bookmarkStart w:id="26" w:name="veterinary-laboratory-report"/>
    <w:p>
      <w:pPr>
        <w:pStyle w:val="Heading1"/>
      </w:pPr>
      <w:r>
        <w:t xml:space="preserve">Veterinary Laboratory Report</w:t>
      </w:r>
    </w:p>
    <w:p>
      <w:pPr>
        <w:pStyle w:val="FirstParagraph"/>
      </w:pPr>
      <w:r>
        <w:rPr>
          <w:bCs/>
          <w:b/>
        </w:rPr>
        <w:t xml:space="preserve">Date of Report:</w:t>
      </w:r>
      <w:r>
        <w:t xml:space="preserve"> </w:t>
      </w:r>
      <w:r>
        <w:t xml:space="preserve">October 24, 2023</w:t>
      </w:r>
      <w:r>
        <w:br/>
      </w:r>
      <w:r>
        <w:rPr>
          <w:bCs/>
          <w:b/>
        </w:rPr>
        <w:t xml:space="preserve">Clinic Location:</w:t>
      </w:r>
      <w:r>
        <w:t xml:space="preserve"> </w:t>
      </w:r>
      <w:r>
        <w:t xml:space="preserve">Jeddah Specialized Veterinary Center, Saudi Arabia Jeddah</w:t>
      </w:r>
      <w:r>
        <w:br/>
      </w:r>
      <w:r>
        <w:rPr>
          <w:bCs/>
          <w:b/>
        </w:rPr>
        <w:t xml:space="preserve">Patient ID:</w:t>
      </w:r>
      <w:r>
        <w:t xml:space="preserve"> </w:t>
      </w:r>
      <w:r>
        <w:t xml:space="preserve">SAU-JED-9981</w:t>
      </w:r>
    </w:p>
    <w:bookmarkStart w:id="20" w:name="i.-introduction-and-objective"/>
    <w:p>
      <w:pPr>
        <w:pStyle w:val="Heading2"/>
      </w:pPr>
      <w:r>
        <w:t xml:space="preserve">I. Introduction and Objective</w:t>
      </w:r>
    </w:p>
    <w:p>
      <w:pPr>
        <w:pStyle w:val="FirstParagraph"/>
      </w:pPr>
      <w:r>
        <w:br/>
      </w:r>
      <w:r>
        <w:br/>
      </w:r>
      <w:r>
        <w:br/>
      </w:r>
      <w:r>
        <w:t xml:space="preserve">This document serves as a comprehensive laboratory report issued by the specialized veterinary diagnostic unit located in the Kingdom of Saudi Arabia Jeddah. The primary objective of this Veterinary assessment is to provide precise diagnostic insights regarding Patient ID SAU-JED-9981, a six-year-old domestic cat presenting with acute gastrointestinal distress and lethargy. In the context of Saudi Arabia Jeddah, where high ambient temperatures can exacerbate metabolic stress in animals, accurate laboratory testing is crucial for timely intervention. The report details hematological profiles, biochemical analysis, and infectious disease screening to ensure optimal patient care within the region's specific environmental parameters.</w:t>
      </w:r>
      <w:r>
        <w:br/>
      </w:r>
      <w:r>
        <w:br/>
      </w:r>
    </w:p>
    <w:bookmarkEnd w:id="20"/>
    <w:bookmarkStart w:id="21" w:name="X22392fea353cb8384841ccaa8441492d04ea917"/>
    <w:p>
      <w:pPr>
        <w:pStyle w:val="Heading2"/>
      </w:pPr>
      <w:r>
        <w:t xml:space="preserve">II. Patient History and Clinical Presentation</w:t>
      </w:r>
    </w:p>
    <w:p>
      <w:pPr>
        <w:pStyle w:val="FirstParagraph"/>
      </w:pPr>
      <w:r>
        <w:t xml:space="preserve">The patient was brought to our clinic in Jeddah during the peak of the summer season. The owner reported symptoms including non-stop vomiting, refusal to eat for 48 hours, and significant dehydration. Given the location in Saudi Arabia Jeddah, heat exhaustion was initially considered a differential diagnosis; however, persistent gastrointestinal signs prompted immediate laboratory investigation.</w:t>
      </w:r>
    </w:p>
    <w:bookmarkEnd w:id="21"/>
    <w:bookmarkStart w:id="23" w:name="iii.-laboratory-findings"/>
    <w:p>
      <w:pPr>
        <w:pStyle w:val="Heading2"/>
      </w:pPr>
      <w:r>
        <w:t xml:space="preserve">III. Laboratory Findings</w:t>
      </w:r>
    </w:p>
    <w:bookmarkStart w:id="22" w:name="a.-complete-blood-count-cbc"/>
    <w:p>
      <w:pPr>
        <w:pStyle w:val="Heading3"/>
      </w:pPr>
      <w:r>
        <w:t xml:space="preserve">A. Complete Blood Count (CBC)</w:t>
      </w:r>
    </w:p>
    <w:p>
      <w:pPr>
        <w:pStyle w:val="FirstParagraph"/>
      </w:pPr>
      <w:r>
        <w:br/>
      </w:r>
      <w:r>
        <w:br/>
      </w:r>
      <w:r>
        <w:br/>
      </w:r>
      <w:r>
        <w:t xml:space="preserve">The hematological analysis reveals critical deviations from normal reference ranges established for our facility in Saudi Arabia Jeddah. The white blood cell count is elevated, indicating a strong immune response likely due to infection or severe inflammation. Furthermore, the packed cell volume (PCV) is reduced, suggesting anemia potentially caused by chronic disease or acute blood loss.</w:t>
      </w:r>
      <w:r>
        <w:br/>
      </w:r>
      <w:r>
        <w:br/>
      </w:r>
    </w:p>
    <w:p>
      <w:pPr>
        <w:pStyle w:val="BodyText"/>
      </w:pPr>
      <w:r>
        <w:t xml:space="preserve">Parameter</w:t>
      </w:r>
    </w:p>
    <w:p>
      <w:pPr>
        <w:pStyle w:val="BodyText"/>
      </w:pPr>
      <w:r>
        <w:t xml:space="preserve">Result</w:t>
      </w:r>
    </w:p>
    <w:p>
      <w:pPr>
        <w:pStyle w:val="BodyText"/>
      </w:pPr>
      <w:r>
        <w:t xml:space="preserve">Reference Range (Saudi Arabia Jeddah Standard)</w:t>
      </w:r>
    </w:p>
    <w:p>
      <w:pPr>
        <w:pStyle w:val="BodyText"/>
      </w:pPr>
      <w:r>
        <w:t xml:space="preserve">Packed Cell Volume (PCV)</w:t>
      </w:r>
    </w:p>
    <w:p>
      <w:pPr>
        <w:pStyle w:val="BodyText"/>
      </w:pPr>
      <w:r>
        <w:t xml:space="preserve">21%</w:t>
      </w:r>
    </w:p>
    <w:p>
      <w:pPr>
        <w:pStyle w:val="BodyText"/>
      </w:pPr>
      <w:r>
        <w:t xml:space="preserve">30% - 45%</w:t>
      </w:r>
    </w:p>
    <w:p>
      <w:pPr>
        <w:pStyle w:val="BodyText"/>
      </w:pPr>
      <w:r>
        <w:t xml:space="preserve">Hemoglobin</w:t>
      </w:r>
    </w:p>
    <w:p>
      <w:pPr>
        <w:pStyle w:val="BodyText"/>
      </w:pPr>
      <w:r>
        <w:t xml:space="preserve">The patient was prescribed a subcutaneous fluid therapy protocol tailored for the hot climate of Saudi Arabia Jeddah to restore hydration levels rapidly. Additionally, broad-spectrum antibiotics were administered pending culture results. The Veterinary team emphasized the importance of keeping pets indoors during peak heat hours in Jeddah to prevent secondary complications.</w:t>
      </w:r>
    </w:p>
    <w:bookmarkEnd w:id="22"/>
    <w:bookmarkEnd w:id="23"/>
    <w:bookmarkStart w:id="24" w:name="vii.-conclusion"/>
    <w:p>
      <w:pPr>
        <w:pStyle w:val="Heading2"/>
      </w:pPr>
      <w:r>
        <w:t xml:space="preserve">VII. Conclusion</w:t>
      </w:r>
    </w:p>
    <w:p>
      <w:pPr>
        <w:pStyle w:val="FirstParagraph"/>
      </w:pPr>
      <w:r>
        <w:br/>
      </w:r>
      <w:r>
        <w:br/>
      </w:r>
      <w:r>
        <w:br/>
      </w:r>
      <w:r>
        <w:t xml:space="preserve">This laboratory report from our clinic in Saudi Arabia Jeddah confirms a diagnosis of severe infectious enteritis compounded by dehydration. The data presented herein underscores the necessity of rigorous diagnostic protocols for Veterinary care in our region. By adhering to strict laboratory standards, we ensure that animal health outcomes are optimized despite challenging environmental conditions.</w:t>
      </w:r>
      <w:r>
        <w:br/>
      </w:r>
      <w:r>
        <w:br/>
      </w:r>
    </w:p>
    <w:bookmarkEnd w:id="24"/>
    <w:bookmarkStart w:id="25" w:name="viii.-signatures"/>
    <w:p>
      <w:pPr>
        <w:pStyle w:val="Heading2"/>
      </w:pPr>
      <w:r>
        <w:t xml:space="preserve">VIII. Signatures</w:t>
      </w:r>
    </w:p>
    <w:p>
      <w:pPr>
        <w:pStyle w:val="FirstParagraph"/>
      </w:pPr>
      <w:r>
        <w:rPr>
          <w:bCs/>
          <w:b/>
        </w:rPr>
        <w:t xml:space="preserve">Lead Veterinarian:</w:t>
      </w:r>
      <w:r>
        <w:t xml:space="preserve"> </w:t>
      </w:r>
      <w:r>
        <w:t xml:space="preserve">Dr. Ahmed Al-Farsi</w:t>
      </w:r>
      <w:r>
        <w:br/>
      </w:r>
      <w:r>
        <w:rPr>
          <w:bCs/>
          <w:b/>
        </w:rPr>
        <w:t xml:space="preserve">Laboratory Director:</w:t>
      </w:r>
      <w:r>
        <w:t xml:space="preserve"> </w:t>
      </w:r>
      <w:r>
        <w:t xml:space="preserve">Sarah Smith, DVM</w:t>
      </w:r>
      <w:r>
        <w:br/>
      </w:r>
    </w:p>
    <w:p>
      <w:pPr>
        <w:pStyle w:val="BodyText"/>
      </w:pPr>
      <w:r>
        <w:t xml:space="preserve">The content above is a simulated Veterinary laboratory report designed for use in Saudi Arabia Jeddah. It contains no real patient data or specific medical advice but serves as a structural template for educational and documentation purposes within the region's veterinary healthcare system.</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Veterinary Laboratory Report: Clinical Pathology and Diagnostic Analysis</dc:title>
  <dc:creator/>
  <dc:language>en</dc:language>
  <cp:keywords/>
  <dcterms:created xsi:type="dcterms:W3CDTF">2026-07-29T20:30:38Z</dcterms:created>
  <dcterms:modified xsi:type="dcterms:W3CDTF">2026-07-29T20:30:38Z</dcterms:modified>
</cp:coreProperties>
</file>

<file path=docProps/custom.xml><?xml version="1.0" encoding="utf-8"?>
<Properties xmlns="http://schemas.openxmlformats.org/officeDocument/2006/custom-properties" xmlns:vt="http://schemas.openxmlformats.org/officeDocument/2006/docPropsVTypes"/>
</file>