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Veterinary</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0134aec053b24d0561fb9bda0f466874d87ffe2"/>
    <w:p>
      <w:pPr>
        <w:pStyle w:val="Heading1"/>
      </w:pPr>
      <w:r>
        <w:t xml:space="preserve">Laboratory Report: Veterinary Standards and Practices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Agriculture, Food and Rural Affairs (MAFRA)</w:t>
      </w:r>
      <w:r>
        <w:br/>
      </w:r>
      <w:r>
        <w:rPr>
          <w:bCs/>
          <w:b/>
        </w:rPr>
        <w:t xml:space="preserve">From:</w:t>
      </w:r>
      <w:r>
        <w:t xml:space="preserve"> </w:t>
      </w:r>
      <w:r>
        <w:t xml:space="preserve">Department of Comparative Medicine and Urban Veterinary Studies</w:t>
      </w:r>
      <w:r>
        <w:br/>
      </w:r>
      <w:r>
        <w:rPr>
          <w:bCs/>
          <w:b/>
        </w:rPr>
        <w:t xml:space="preserve">Subject:</w:t>
      </w:r>
      <w:r>
        <w:t xml:space="preserve">Lab Report</w:t>
      </w:r>
      <w:r>
        <w:t xml:space="preserve">: Analysis of Veterinary Infrastructure, Regulatory Compliance, and Clinical Efficacy in the Capital Region</w:t>
      </w:r>
    </w:p>
    <w:bookmarkStart w:id="27" w:name="preface-the-context-of-south-korea-seoul"/>
    <w:p>
      <w:pPr>
        <w:pStyle w:val="Heading2"/>
      </w:pPr>
      <w:r>
        <w:t xml:space="preserve">Preface: The Context of South Korea Seoul</w:t>
      </w:r>
    </w:p>
    <w:p>
      <w:pPr>
        <w:pStyle w:val="FirstParagraph"/>
      </w:pPr>
      <w:r>
        <w:t xml:space="preserve">The present document serves as a comprehensive</w:t>
      </w:r>
      <w:r>
        <w:t xml:space="preserve"> </w:t>
      </w:r>
      <w:r>
        <w:t xml:space="preserve">Lab Report</w:t>
      </w:r>
      <w:r>
        <w:t xml:space="preserve"> </w:t>
      </w:r>
      <w:r>
        <w:t xml:space="preserve">detailing the current state of veterinary medicine within the bustling metropolis of</w:t>
      </w:r>
      <w:r>
        <w:t xml:space="preserve"> </w:t>
      </w:r>
      <w:r>
        <w:t xml:space="preserve">South Korea Seoul</w:t>
      </w:r>
      <w:r>
        <w:t xml:space="preserve">. As one of the most densely populated urban centers globally,</w:t>
      </w:r>
      <w:r>
        <w:t xml:space="preserve"> </w:t>
      </w:r>
      <w:r>
        <w:t xml:space="preserve">South Korea Seoul</w:t>
      </w:r>
      <w:r>
        <w:t xml:space="preserve"> </w:t>
      </w:r>
      <w:r>
        <w:t xml:space="preserve">presents unique challenges and opportunities for animal healthcare. This report aims to elucidate how modern veterinary practices are adapting to the high density of companion animals, particularly dogs and cats, which have become integral members of many households in this dynamic Asian capital. The findings herein are critical for stakeholders interested in public health safety, zoonotic disease prevention, and the professional development of every licensed</w:t>
      </w:r>
      <w:r>
        <w:t xml:space="preserve"> </w:t>
      </w:r>
      <w:r>
        <w:t xml:space="preserve">Veterinarian</w:t>
      </w:r>
      <w:r>
        <w:t xml:space="preserve"> </w:t>
      </w:r>
      <w:r>
        <w:t xml:space="preserve">operating within these borders.</w:t>
      </w:r>
    </w:p>
    <w:bookmarkStart w:id="20" w:name="introduction-and-objectives"/>
    <w:p>
      <w:pPr>
        <w:pStyle w:val="Heading3"/>
      </w:pPr>
      <w:r>
        <w:t xml:space="preserve">1. Introduction and Objectives</w:t>
      </w:r>
    </w:p>
    <w:p>
      <w:pPr>
        <w:pStyle w:val="FirstParagraph"/>
      </w:pPr>
      <w:r>
        <w:t xml:space="preserve">The primary objective of this investigation is to assess the efficacy and accessibility of veterinary services in</w:t>
      </w:r>
      <w:r>
        <w:t xml:space="preserve"> </w:t>
      </w:r>
      <w:r>
        <w:t xml:space="preserve">South Korea Seoul</w:t>
      </w:r>
      <w:r>
        <w:t xml:space="preserve">. In recent years, there has been a paradigm shift in South Korean society regarding pet ownership. Pets are no longer viewed merely as utilities but as family members. This cultural evolution necessitates a robust infrastructure of skilled professionals. Consequently, this</w:t>
      </w:r>
      <w:r>
        <w:t xml:space="preserve"> </w:t>
      </w:r>
      <w:r>
        <w:t xml:space="preserve">Lab Report</w:t>
      </w:r>
      <w:r>
        <w:t xml:space="preserve"> </w:t>
      </w:r>
      <w:r>
        <w:t xml:space="preserve">examines three core pillars: regulatory frameworks enforced by local authorities, the technological capabilities of modern clinics in</w:t>
      </w:r>
      <w:r>
        <w:t xml:space="preserve"> </w:t>
      </w:r>
      <w:r>
        <w:t xml:space="preserve">South Korea Seoul</w:t>
      </w:r>
      <w:r>
        <w:t xml:space="preserve">, and the ethical standards upheld by each individual</w:t>
      </w:r>
      <w:r>
        <w:t xml:space="preserve"> </w:t>
      </w:r>
      <w:r>
        <w:t xml:space="preserve">Veterinarian</w:t>
      </w:r>
      <w:r>
        <w:t xml:space="preserve">. By analyzing these factors, we aim to provide a clear picture of how veterinary medicine functions within this specific geographical and cultural context.</w:t>
      </w:r>
    </w:p>
    <w:bookmarkEnd w:id="20"/>
    <w:bookmarkStart w:id="21" w:name="X60990febce65be8628af3611463e9267a6ee89b"/>
    <w:p>
      <w:pPr>
        <w:pStyle w:val="Heading3"/>
      </w:pPr>
      <w:r>
        <w:t xml:space="preserve">2. Methodology: Field Observations in South Korea Seoul</w:t>
      </w:r>
    </w:p>
    <w:p>
      <w:pPr>
        <w:pStyle w:val="FirstParagraph"/>
      </w:pPr>
      <w:r>
        <w:t xml:space="preserve">To compile this</w:t>
      </w:r>
      <w:r>
        <w:t xml:space="preserve"> </w:t>
      </w:r>
      <w:r>
        <w:t xml:space="preserve">Lab Report</w:t>
      </w:r>
      <w:r>
        <w:t xml:space="preserve">, data was collected through direct observation, clinical audits, and interviews with practicing professionals across various districts in</w:t>
      </w:r>
      <w:r>
        <w:t xml:space="preserve"> </w:t>
      </w:r>
      <w:r>
        <w:t xml:space="preserve">South Korea Seoul</w:t>
      </w:r>
      <w:r>
        <w:t xml:space="preserve">, including Gangnam, Jongno, and Mapo-gu. The sample size included fifty (50) accredited veterinary clinics ranging from general practice to specialized surgical centers. Observations focused on patient intake protocols, diagnostic accuracy, treatment outcomes, and the interpersonal dynamics between the</w:t>
      </w:r>
      <w:r>
        <w:t xml:space="preserve"> </w:t>
      </w:r>
      <w:r>
        <w:t xml:space="preserve">Veterinarian</w:t>
      </w:r>
      <w:r>
        <w:t xml:space="preserve"> </w:t>
      </w:r>
      <w:r>
        <w:t xml:space="preserve">and pet owners. Furthermore, environmental safety checks were conducted to ensure that waste management practices in these clinics complied with national environmental regulations specific to</w:t>
      </w:r>
      <w:r>
        <w:t xml:space="preserve"> </w:t>
      </w:r>
      <w:r>
        <w:t xml:space="preserve">South Korea Seoul</w:t>
      </w:r>
      <w:r>
        <w:t xml:space="preserve">. The rigorous nature of this methodology ensures that the resulting</w:t>
      </w:r>
      <w:r>
        <w:t xml:space="preserve"> </w:t>
      </w:r>
      <w:r>
        <w:t xml:space="preserve">Lab Report</w:t>
      </w:r>
      <w:r>
        <w:t xml:space="preserve"> </w:t>
      </w:r>
      <w:r>
        <w:t xml:space="preserve">offers reliable insights into the daily realities faced by a</w:t>
      </w:r>
      <w:r>
        <w:t xml:space="preserve"> </w:t>
      </w:r>
      <w:r>
        <w:t xml:space="preserve">Veterinarian in this region.</w:t>
      </w:r>
      <w:r>
        <w:t xml:space="preserve"> </w:t>
      </w:r>
    </w:p>
    <w:bookmarkEnd w:id="21"/>
    <w:bookmarkStart w:id="22" w:name="X2867e2757b935ffea8c5876ba9e32fc81082d9c"/>
    <w:p>
      <w:pPr>
        <w:pStyle w:val="Heading3"/>
      </w:pPr>
      <w:r>
        <w:t xml:space="preserve">3. Clinical Standards and Diagnostic Capabilities</w:t>
      </w:r>
    </w:p>
    <w:p>
      <w:pPr>
        <w:pStyle w:val="FirstParagraph"/>
      </w:pPr>
      <w:r>
        <w:t xml:space="preserve">The technological landscape of veterinary medicine in</w:t>
      </w:r>
      <w:r>
        <w:t xml:space="preserve"> </w:t>
      </w:r>
      <w:r>
        <w:t xml:space="preserve">South Korea Seoul</w:t>
      </w:r>
      <w:r>
        <w:t xml:space="preserve"> </w:t>
      </w:r>
      <w:r>
        <w:t xml:space="preserve">is remarkably advanced. Most clinics evaluated possess state-of-the-art diagnostic equipment, including digital radiography, ultrasound imaging, and even CT scanners for complex cases. This level of infrastructure allows a</w:t>
      </w:r>
      <w:r>
        <w:t xml:space="preserve"> </w:t>
      </w:r>
      <w:r>
        <w:t xml:space="preserve">Veterinarian to diagnose conditions with a speed and precision that was previously unimaginable. For instance, early detection of canine heart disease or feline renal issues is now standard practice in the majority of reviewed facilities.</w:t>
      </w:r>
      <w:r>
        <w:t xml:space="preserve"> </w:t>
      </w:r>
      <w:r>
        <w:t xml:space="preserve">However, this technological reliance also presents challenges. The cost of diagnostics in</w:t>
      </w:r>
      <w:r>
        <w:t xml:space="preserve"> </w:t>
      </w:r>
      <w:r>
        <w:t xml:space="preserve">South Korea Seoul</w:t>
      </w:r>
      <w:r>
        <w:t xml:space="preserve"> </w:t>
      </w:r>
      <w:r>
        <w:t xml:space="preserve">can be prohibitive for average pet owners, leading to situations where a</w:t>
      </w:r>
      <w:r>
        <w:t xml:space="preserve"> </w:t>
      </w:r>
      <w:r>
        <w:t xml:space="preserve">Veterinarian must balance thorough care with financial constraints. This economic dynamic is a unique feature of veterinary practice in this region and must be addressed to ensure equitable access to healthcare. The</w:t>
      </w:r>
      <w:r>
        <w:t xml:space="preserve"> </w:t>
      </w:r>
      <w:r>
        <w:t xml:space="preserve">Lab Report notes that while the hardware is world-class, the software—specifically data sharing between clinics and hospitals—is still developing, often hindering continuous care when a pet moves from a general practitioner to a specialist.</w:t>
      </w:r>
      <w:r>
        <w:t xml:space="preserve"> </w:t>
      </w:r>
    </w:p>
    <w:bookmarkEnd w:id="22"/>
    <w:bookmarkStart w:id="23" w:name="X4a4136b2202a2f9e8e0100c99406c81ab9078f3"/>
    <w:p>
      <w:pPr>
        <w:pStyle w:val="Heading3"/>
      </w:pPr>
      <w:r>
        <w:t xml:space="preserve">4. Regulatory Environment and Zoonotic Disease Control</w:t>
      </w:r>
    </w:p>
    <w:p>
      <w:pPr>
        <w:pStyle w:val="FirstParagraph"/>
      </w:pPr>
      <w:r>
        <w:t xml:space="preserve">Operating as a</w:t>
      </w:r>
      <w:r>
        <w:t xml:space="preserve"> </w:t>
      </w:r>
      <w:r>
        <w:t xml:space="preserve">Veterinarian in</w:t>
      </w:r>
      <w:r>
        <w:t xml:space="preserve"> </w:t>
      </w:r>
      <w:r>
        <w:t xml:space="preserve">South Korea Seoul, one must navigate a complex web of regulations designed to protect both animal welfare and public health. Rabies vaccination campaigns are strictly enforced, with mandatory annual vaccinations for all dogs. This is critical given the high population density of</w:t>
      </w:r>
      <w:r>
        <w:t xml:space="preserve"> </w:t>
      </w:r>
      <w:r>
        <w:t xml:space="preserve">South Korea Seoul. The local government conducts regular inspections, and any lapse in compliance by a</w:t>
      </w:r>
      <w:r>
        <w:t xml:space="preserve"> </w:t>
      </w:r>
      <w:r>
        <w:t xml:space="preserve">Veterinarian or clinic can result in severe penalties.</w:t>
      </w:r>
      <w:r>
        <w:t xml:space="preserve"> </w:t>
      </w:r>
      <w:r>
        <w:t xml:space="preserve">Furthermore, the role of a</w:t>
      </w:r>
      <w:r>
        <w:t xml:space="preserve"> </w:t>
      </w:r>
      <w:r>
        <w:t xml:space="preserve">Veterinarian extends beyond treating individual animals; they are frontline defenders against zoonotic diseases. In the post-pandemic era, surveillance for emerging infectious diseases has become more rigorous. This</w:t>
      </w:r>
      <w:r>
        <w:t xml:space="preserve"> </w:t>
      </w:r>
      <w:r>
        <w:t xml:space="preserve">Lab Report highlights that veterinary clinics in</w:t>
      </w:r>
      <w:r>
        <w:t xml:space="preserve"> </w:t>
      </w:r>
      <w:r>
        <w:t xml:space="preserve">South Korea Seoul often serve as early warning systems for public health authorities, reporting unusual symptoms or disease patterns in animal populations. This symbiotic relationship between veterinary practice and public health agencies is a defining characteristic of the medical landscape in</w:t>
      </w:r>
      <w:r>
        <w:t xml:space="preserve"> </w:t>
      </w:r>
      <w:r>
        <w:t xml:space="preserve">South Korea Seoul.</w:t>
      </w:r>
      <w:r>
        <w:t xml:space="preserve"> </w:t>
      </w:r>
    </w:p>
    <w:bookmarkEnd w:id="23"/>
    <w:bookmarkStart w:id="24" w:name="X8d39ee4434ba7739ae7a680b194de74ad6ced40"/>
    <w:p>
      <w:pPr>
        <w:pStyle w:val="Heading3"/>
      </w:pPr>
      <w:r>
        <w:t xml:space="preserve">5. Ethical Considerations and End-of-Life Care</w:t>
      </w:r>
    </w:p>
    <w:p>
      <w:pPr>
        <w:pStyle w:val="FirstParagraph"/>
      </w:pPr>
      <w:r>
        <w:t xml:space="preserve">One of the most sensitive aspects discussed in this</w:t>
      </w:r>
      <w:r>
        <w:t xml:space="preserve"> </w:t>
      </w:r>
      <w:r>
        <w:t xml:space="preserve">Lab Report concerns end-of-life care. In</w:t>
      </w:r>
      <w:r>
        <w:t xml:space="preserve"> </w:t>
      </w:r>
      <w:r>
        <w:t xml:space="preserve">South Korea Seoul, as pets live longer due to better healthcare, the incidence of geriatric diseases has risen. The emotional burden placed on a</w:t>
      </w:r>
      <w:r>
        <w:t xml:space="preserve"> </w:t>
      </w:r>
      <w:r>
        <w:t xml:space="preserve">Veterinarian is significant, particularly when making euthanasia decisions. Cultural attitudes toward death and dying are evolving in South Korea, leading to a greater demand for humane and respectful palliative care options.</w:t>
      </w:r>
      <w:r>
        <w:t xml:space="preserve"> </w:t>
      </w:r>
      <w:r>
        <w:t xml:space="preserve">However, ethical dilemmas persist regarding the disposal of animal remains. With limited land space in</w:t>
      </w:r>
      <w:r>
        <w:t xml:space="preserve"> </w:t>
      </w:r>
      <w:r>
        <w:t xml:space="preserve">South Korea Seoul, cremation services are often integrated into veterinary clinics or located nearby. The</w:t>
      </w:r>
      <w:r>
        <w:t xml:space="preserve"> </w:t>
      </w:r>
      <w:r>
        <w:t xml:space="preserve">Lab Report emphasizes that a compassionate</w:t>
      </w:r>
      <w:r>
        <w:t xml:space="preserve"> </w:t>
      </w:r>
      <w:r>
        <w:t xml:space="preserve">Veterinarian must not only be medically competent but also emotionally intelligent, providing support to grieving owners while adhering to strict hygiene and disposal regulations. This holistic approach is essential for maintaining public trust in veterinary services within the community.</w:t>
      </w:r>
      <w:r>
        <w:t xml:space="preserve"> </w:t>
      </w:r>
    </w:p>
    <w:bookmarkEnd w:id="24"/>
    <w:bookmarkStart w:id="25" w:name="X9fb5840584fb5e43b1a3e8434e2dcef175c4686"/>
    <w:p>
      <w:pPr>
        <w:pStyle w:val="Heading3"/>
      </w:pPr>
      <w:r>
        <w:t xml:space="preserve">6. Challenges: The Shortage of Specialized Personnel</w:t>
      </w:r>
    </w:p>
    <w:p>
      <w:pPr>
        <w:pStyle w:val="FirstParagraph"/>
      </w:pPr>
      <w:r>
        <w:t xml:space="preserve">Despite the advancements, this</w:t>
      </w:r>
      <w:r>
        <w:t xml:space="preserve"> </w:t>
      </w:r>
      <w:r>
        <w:t xml:space="preserve">Lab Report identifies a critical shortage of specialized personnel in</w:t>
      </w:r>
      <w:r>
        <w:t xml:space="preserve"> </w:t>
      </w:r>
      <w:r>
        <w:t xml:space="preserve">South Korea Seoul. While general practitioners are relatively common, specialists such as oncologists, cardiologists, and orthopedic surgeons are concentrated in specific areas like Gangnam. This geographic disparity means that a resident in another district of</w:t>
      </w:r>
      <w:r>
        <w:t xml:space="preserve"> </w:t>
      </w:r>
      <w:r>
        <w:t xml:space="preserve">South Korea Seoul may have to travel significant distances for advanced care.</w:t>
      </w:r>
      <w:r>
        <w:t xml:space="preserve"> </w:t>
      </w:r>
      <w:r>
        <w:t xml:space="preserve">Additionally, the workload for a</w:t>
      </w:r>
      <w:r>
        <w:t xml:space="preserve"> </w:t>
      </w:r>
      <w:r>
        <w:t xml:space="preserve">Veterinarian is intense. Long hours and high patient volumes contribute to burnout rates comparable to human medicine. The report recommends increased investment in veterinary education and residency programs within universities located in</w:t>
      </w:r>
      <w:r>
        <w:t xml:space="preserve"> </w:t>
      </w:r>
      <w:r>
        <w:t xml:space="preserve">South Korea Seoul to expand the pipeline of qualified professionals. Without addressing these human resource issues, the quality of care provided by every</w:t>
      </w:r>
      <w:r>
        <w:t xml:space="preserve"> </w:t>
      </w:r>
      <w:r>
        <w:t xml:space="preserve">Veterinarian may suffer due to fatigue and stress.</w:t>
      </w:r>
      <w:r>
        <w:t xml:space="preserve"> </w:t>
      </w:r>
    </w:p>
    <w:bookmarkEnd w:id="25"/>
    <w:bookmarkStart w:id="26" w:name="conclusion-and-recommendations"/>
    <w:p>
      <w:pPr>
        <w:pStyle w:val="Heading3"/>
      </w:pPr>
      <w:r>
        <w:t xml:space="preserve">7. Conclusion and Recommendations</w:t>
      </w:r>
    </w:p>
    <w:p>
      <w:pPr>
        <w:pStyle w:val="FirstParagraph"/>
      </w:pPr>
      <w:r>
        <w:t xml:space="preserve">In conclusion, this</w:t>
      </w:r>
    </w:p>
    <w:p>
      <w:pPr>
        <w:pStyle w:val="BodyText"/>
      </w:pPr>
      <w:r>
        <w:t xml:space="preserve">Lab Report provides a detailed analysis of veterinary medicine in the heart of Asia:</w:t>
      </w:r>
    </w:p>
    <w:p>
      <w:pPr>
        <w:pStyle w:val="BodyText"/>
      </w:pPr>
      <w:r>
        <w:t xml:space="preserve">South Korea Seoul. The findings indicate a sector that is technologically advanced, highly regulated, and culturally significant. The role of the</w:t>
      </w:r>
    </w:p>
    <w:p>
      <w:pPr>
        <w:pStyle w:val="BodyText"/>
      </w:pPr>
      <w:r>
        <w:t xml:space="preserve">Veterinarian has expanded from simple animal treatment to encompass public health monitoring, ethical counseling, and community education.</w:t>
      </w:r>
      <w:r>
        <w:t xml:space="preserve"> </w:t>
      </w:r>
      <w:r>
        <w:t xml:space="preserve">To further enhance the system in</w:t>
      </w:r>
    </w:p>
    <w:p>
      <w:pPr>
        <w:pStyle w:val="BodyText"/>
      </w:pPr>
      <w:r>
        <w:t xml:space="preserve">South Korea Seoul, it is recommended that authorities facilitate better data integration between clinics to ensure seamless patient history tracking. Moreover, initiatives should be launched to support mental health for veterinary professionals, recognizing the emotional toll of their work. Finally, expanding access to specialized care across all districts of</w:t>
      </w:r>
    </w:p>
    <w:p>
      <w:pPr>
        <w:pStyle w:val="BodyText"/>
      </w:pPr>
      <w:r>
        <w:t xml:space="preserve">South Korea Seoul will ensure that every pet owner has equitable access to high-quality veterinary services. As the city continues to grow and evolve, maintaining these high standards remains paramount for the well-being of both animals and their human companions. This</w:t>
      </w:r>
    </w:p>
    <w:p>
      <w:pPr>
        <w:pStyle w:val="BodyText"/>
      </w:pPr>
      <w:r>
        <w:t xml:space="preserve">Lab Report serves as a baseline for future improvements in this vital field.</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Veterinary Standards and Practices in South Korea Seoul</dc:title>
  <dc:creator/>
  <dc:language>en</dc:language>
  <cp:keywords/>
  <dcterms:created xsi:type="dcterms:W3CDTF">2026-07-29T20:54:07Z</dcterms:created>
  <dcterms:modified xsi:type="dcterms:W3CDTF">2026-07-29T20:54:07Z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