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Veterinarian</w:t>
      </w:r>
      <w:r>
        <w:t xml:space="preserve"> </w:t>
      </w:r>
      <w:r>
        <w:t xml:space="preserve">Lab</w:t>
      </w:r>
      <w:r>
        <w:t xml:space="preserve"> </w:t>
      </w:r>
      <w:r>
        <w:t xml:space="preserve">Report</w:t>
      </w:r>
      <w:r>
        <w:t xml:space="preserve"> </w:t>
      </w:r>
      <w:r>
        <w:t xml:space="preserve">-</w:t>
      </w:r>
      <w:r>
        <w:t xml:space="preserve"> </w:t>
      </w:r>
      <w:r>
        <w:t xml:space="preserve">Switzerland</w:t>
      </w:r>
      <w:r>
        <w:t xml:space="preserve"> </w:t>
      </w:r>
      <w:r>
        <w:t xml:space="preserve">Zurich</w:t>
      </w:r>
    </w:p>
    <w:p>
      <w:pPr>
        <w:pStyle w:val="FirstParagraph"/>
      </w:pPr>
      <w:r>
        <w:t xml:space="preserve">```html</w:t>
      </w:r>
    </w:p>
    <w:bookmarkStart w:id="27" w:name="X5e3c4a8803898db29abe5def1ded5648b4f88e5"/>
    <w:p>
      <w:pPr>
        <w:pStyle w:val="Heading1"/>
      </w:pPr>
      <w:r>
        <w:t xml:space="preserve">Laboratory Report and Veterinary Assessment Summary</w:t>
      </w:r>
    </w:p>
    <w:p>
      <w:pPr>
        <w:pStyle w:val="FirstParagraph"/>
      </w:pPr>
      <w:r>
        <w:rPr>
          <w:bCs/>
          <w:b/>
        </w:rPr>
        <w:t xml:space="preserve">Date:</w:t>
      </w:r>
      <w:r>
        <w:t xml:space="preserve"> </w:t>
      </w:r>
      <w:r>
        <w:t xml:space="preserve">October 26, 2023</w:t>
      </w:r>
      <w:r>
        <w:br/>
      </w:r>
      <w:r>
        <w:rPr>
          <w:bCs/>
          <w:b/>
        </w:rPr>
        <w:t xml:space="preserve">Clinic Location:</w:t>
      </w:r>
      <w:r>
        <w:t xml:space="preserve">Zurich, Switzerland</w:t>
      </w:r>
      <w:r>
        <w:br/>
      </w:r>
      <w:r>
        <w:rPr>
          <w:bCs/>
          <w:b/>
        </w:rPr>
        <w:t xml:space="preserve">Patient Name:</w:t>
      </w:r>
      <w:r>
        <w:t xml:space="preserve"> </w:t>
      </w:r>
      <w:r>
        <w:t xml:space="preserve">Barnaby (Golden Retriever)</w:t>
      </w:r>
      <w:r>
        <w:br/>
      </w:r>
    </w:p>
    <w:p>
      <w:pPr>
        <w:pStyle w:val="BodyText"/>
      </w:pPr>
      <w:r>
        <w:t xml:space="preserve">Patient ID:#ZH-9845-BRN</w:t>
      </w:r>
    </w:p>
    <w:bookmarkStart w:id="20" w:name="introduction-and-scope"/>
    <w:p>
      <w:pPr>
        <w:pStyle w:val="Heading2"/>
      </w:pPr>
      <w:r>
        <w:t xml:space="preserve">1. Introduction and Scope</w:t>
      </w:r>
    </w:p>
    <w:p>
      <w:pPr>
        <w:pStyle w:val="FirstParagraph"/>
      </w:pPr>
      <w:r>
        <w:t xml:space="preserve">The primary objective of this document is to provide a comprehensive analysis of the clinical findings, laboratory results, and subsequent veterinary treatment plan for Patient #ZH-9845-BRN. This assessment is conducted in full accordance with the rigorous standards expected within</w:t>
      </w:r>
      <w:r>
        <w:t xml:space="preserve"> </w:t>
      </w:r>
      <w:r>
        <w:rPr>
          <w:bCs/>
          <w:b/>
        </w:rPr>
        <w:t xml:space="preserve">Zurich, Switzerland</w:t>
      </w:r>
      <w:r>
        <w:t xml:space="preserve">, where veterinary medicine adheres to some of the highest animal welfare protocols globally. The scope of this report covers diagnostic imaging, hematological analysis, and the formulation of a long-term care strategy tailored to the specific needs identified during our consultation. It is imperative that all stakeholders understand that this</w:t>
      </w:r>
      <w:r>
        <w:t xml:space="preserve"> </w:t>
      </w:r>
      <w:r>
        <w:rPr>
          <w:bCs/>
          <w:b/>
        </w:rPr>
        <w:t xml:space="preserve">Veterinarian</w:t>
      </w:r>
      <w:r>
        <w:t xml:space="preserve"> </w:t>
      </w:r>
      <w:r>
        <w:t xml:space="preserve">service operates under strict Swiss regulatory frameworks, ensuring transparency and precision in every aspect of patient care.</w:t>
      </w:r>
      <w:r>
        <w:t xml:space="preserve"> </w:t>
      </w:r>
      <w:r>
        <w:t xml:space="preserve">The decision to initiate this detailed diagnostic protocol was made after initial symptoms indicated potential metabolic irregularities. By focusing on the unique environmental factors present in</w:t>
      </w:r>
      <w:r>
        <w:t xml:space="preserve"> </w:t>
      </w:r>
      <w:r>
        <w:rPr>
          <w:bCs/>
          <w:b/>
        </w:rPr>
        <w:t xml:space="preserve">Zurich, Switzerland</w:t>
      </w:r>
      <w:r>
        <w:t xml:space="preserve">, such as altitude variations and local dietary habits often favored by residents, we have been able to isolate specific variables affecting the patient’s health. This report serves not only as a medical record but also as an educational tool for the pet owner regarding best practices in veterinary care within this prestigious Swiss city.</w:t>
      </w:r>
    </w:p>
    <w:bookmarkEnd w:id="20"/>
    <w:bookmarkStart w:id="21" w:name="clinical-history-and-observations"/>
    <w:p>
      <w:pPr>
        <w:pStyle w:val="Heading2"/>
      </w:pPr>
      <w:r>
        <w:t xml:space="preserve">2. Clinical History and Observations</w:t>
      </w:r>
    </w:p>
    <w:p>
      <w:pPr>
        <w:pStyle w:val="FirstParagraph"/>
      </w:pPr>
      <w:r>
        <w:t xml:space="preserve">Upon initial presentation at our clinic, located in the heart of</w:t>
      </w:r>
      <w:r>
        <w:t xml:space="preserve"> </w:t>
      </w:r>
      <w:r>
        <w:rPr>
          <w:bCs/>
          <w:b/>
        </w:rPr>
        <w:t xml:space="preserve">Zurich, Switzerland</w:t>
      </w:r>
      <w:r>
        <w:t xml:space="preserve">, the patient presented with symptoms including lethargy, mild dehydration, and irregular eating patterns. The owner reported a recent change in diet due to seasonal availability of food products local to</w:t>
      </w:r>
      <w:r>
        <w:t xml:space="preserve"> </w:t>
      </w:r>
      <w:r>
        <w:rPr>
          <w:bCs/>
          <w:b/>
        </w:rPr>
        <w:t xml:space="preserve">Zurich</w:t>
      </w:r>
      <w:r>
        <w:t xml:space="preserve">. Our team immediately initiated a thorough physical examination. Key observations included:</w:t>
      </w:r>
    </w:p>
    <w:p>
      <w:pPr>
        <w:numPr>
          <w:ilvl w:val="0"/>
          <w:numId w:val="1001"/>
        </w:numPr>
        <w:pStyle w:val="Compact"/>
      </w:pPr>
      <w:r>
        <w:rPr>
          <w:bCs/>
          <w:b/>
        </w:rPr>
        <w:t xml:space="preserve">Body Condition Score:</w:t>
      </w:r>
      <w:r>
        <w:t xml:space="preserve"> </w:t>
      </w:r>
      <w:r>
        <w:t xml:space="preserve">6/9 (Slightly overweight)</w:t>
      </w:r>
    </w:p>
    <w:p>
      <w:pPr>
        <w:numPr>
          <w:ilvl w:val="0"/>
          <w:numId w:val="1001"/>
        </w:numPr>
        <w:pStyle w:val="Compact"/>
      </w:pPr>
      <w:r>
        <w:t xml:space="preserve">Temperature:38.5°C (Normal range for canine)</w:t>
      </w:r>
    </w:p>
    <w:p>
      <w:pPr>
        <w:numPr>
          <w:ilvl w:val="0"/>
          <w:numId w:val="1001"/>
        </w:numPr>
        <w:pStyle w:val="Compact"/>
      </w:pPr>
      <w:r>
        <w:t xml:space="preserve">Mucous Membranes: Pink and moist, indicating good perfusion</w:t>
      </w:r>
    </w:p>
    <w:p>
      <w:pPr>
        <w:pStyle w:val="FirstParagraph"/>
      </w:pPr>
      <w:r>
        <w:t xml:space="preserve">As the designated</w:t>
      </w:r>
      <w:r>
        <w:t xml:space="preserve"> </w:t>
      </w:r>
      <w:r>
        <w:rPr>
          <w:bCs/>
          <w:b/>
        </w:rPr>
        <w:t xml:space="preserve">Veterinarian</w:t>
      </w:r>
      <w:r>
        <w:t xml:space="preserve"> </w:t>
      </w:r>
      <w:r>
        <w:t xml:space="preserve">responsible for this case, I prioritized ruling out gastrointestinal issues given the recent dietary changes. However, the persistence of lethargy suggested a deeper physiological cause. The high standard of living in</w:t>
      </w:r>
      <w:r>
        <w:t xml:space="preserve"> </w:t>
      </w:r>
      <w:r>
        <w:rPr>
          <w:bCs/>
          <w:b/>
        </w:rPr>
        <w:t xml:space="preserve">Zurich, Switzerland</w:t>
      </w:r>
      <w:r>
        <w:t xml:space="preserve">, often correlates with premium pet food consumption; therefore, we investigated potential allergic reactions or intolerances to specific ingredients commonly found in local brands.</w:t>
      </w:r>
    </w:p>
    <w:bookmarkEnd w:id="21"/>
    <w:bookmarkStart w:id="22" w:name="laboratory-findings-and-analysis"/>
    <w:p>
      <w:pPr>
        <w:pStyle w:val="Heading2"/>
      </w:pPr>
      <w:r>
        <w:t xml:space="preserve">3. Laboratory Findings and Analysis</w:t>
      </w:r>
    </w:p>
    <w:p>
      <w:pPr>
        <w:pStyle w:val="FirstParagraph"/>
      </w:pPr>
      <w:r>
        <w:t xml:space="preserve">To obtain a definitive diagnosis, a series of laboratory tests were conducted. These tests are critical for maintaining the integrity of our services as a premier</w:t>
      </w:r>
      <w:r>
        <w:t xml:space="preserve"> </w:t>
      </w:r>
      <w:r>
        <w:rPr>
          <w:bCs/>
          <w:b/>
        </w:rPr>
        <w:t xml:space="preserve">Veterinarian</w:t>
      </w:r>
      <w:r>
        <w:t xml:space="preserve"> </w:t>
      </w:r>
      <w:r>
        <w:t xml:space="preserve">clinic in</w:t>
      </w:r>
      <w:r>
        <w:t xml:space="preserve"> </w:t>
      </w:r>
      <w:r>
        <w:rPr>
          <w:bCs/>
          <w:b/>
        </w:rPr>
        <w:t xml:space="preserve">Zurich, Switzerland. The following results were obtained:</w:t>
      </w:r>
    </w:p>
    <w:p>
      <w:pPr>
        <w:pStyle w:val="BodyText"/>
      </w:pPr>
      <w:r>
        <w:t xml:space="preserve">Test Parameter</w:t>
      </w:r>
    </w:p>
    <w:p>
      <w:pPr>
        <w:pStyle w:val="BodyText"/>
      </w:pPr>
      <w:r>
        <w:t xml:space="preserve">Result</w:t>
      </w:r>
    </w:p>
    <w:p>
      <w:pPr>
        <w:pStyle w:val="BodyText"/>
      </w:pPr>
      <w:r>
        <w:t xml:space="preserve">Status/Interpretation</w:t>
      </w:r>
    </w:p>
    <w:p>
      <w:pPr>
        <w:pStyle w:val="BodyText"/>
      </w:pPr>
      <w:r>
        <w:t xml:space="preserve">Hemoglobin (Hb)</w:t>
      </w:r>
    </w:p>
    <w:p>
      <w:pPr>
        <w:pStyle w:val="BodyText"/>
      </w:pPr>
      <w:r>
        <w:t xml:space="preserve">Normal</w:t>
      </w:r>
    </w:p>
    <w:p>
      <w:pPr>
        <w:pStyle w:val="BodyText"/>
      </w:pPr>
      <w:r>
        <w:t xml:space="preserve">White Blood Cell Count (WBC)</w:t>
      </w:r>
    </w:p>
    <w:p>
      <w:pPr>
        <w:pStyle w:val="BodyText"/>
      </w:pPr>
      <w:r>
        <w:t xml:space="preserve">12,000 /μLSlightly Elevated</w:t>
      </w:r>
    </w:p>
    <w:p>
      <w:pPr>
        <w:pStyle w:val="BodyText"/>
      </w:pPr>
      <w:r>
        <w:t xml:space="preserve">Creatinine</w:t>
      </w:r>
    </w:p>
    <w:p>
      <w:pPr>
        <w:pStyle w:val="BodyText"/>
      </w:pPr>
      <w:r>
        <w:t xml:space="preserve">Elevated</w:t>
      </w:r>
      <w:r>
        <w:t xml:space="preserve"> </w:t>
      </w:r>
      <w:r>
        <w:t xml:space="preserve">(Possible Kidney Strain)</w:t>
      </w:r>
      <w:r>
        <w:t xml:space="preserve"> </w:t>
      </w:r>
      <w:r>
        <w:t xml:space="preserve">The elevated creatinine level is particularly notable. In the context of veterinary medicine in</w:t>
      </w:r>
      <w:r>
        <w:t xml:space="preserve"> </w:t>
      </w:r>
      <w:r>
        <w:rPr>
          <w:bCs/>
          <w:b/>
        </w:rPr>
        <w:t xml:space="preserve">Zurich, Switzerland</w:t>
      </w:r>
      <w:r>
        <w:t xml:space="preserve">, where pets are often treated with advanced preventative care, such deviations are taken very seriously. This elevation suggests that the kidneys may be under stress, potentially due to dehydration or dietary factors. As your attending</w:t>
      </w:r>
      <w:r>
        <w:t xml:space="preserve"> </w:t>
      </w:r>
      <w:r>
        <w:rPr>
          <w:bCs/>
          <w:b/>
        </w:rPr>
        <w:t xml:space="preserve">Veterinarian</w:t>
      </w:r>
      <w:r>
        <w:t xml:space="preserve">, I recommend immediate intervention to prevent further renal damage. It is crucial to note that early detection in</w:t>
      </w:r>
      <w:r>
        <w:t xml:space="preserve"> </w:t>
      </w:r>
      <w:r>
        <w:rPr>
          <w:bCs/>
          <w:b/>
        </w:rPr>
        <w:t xml:space="preserve">Zurich’s advanced healthcare system allows for effective management of such conditions before they become chronic.</w:t>
      </w:r>
    </w:p>
    <w:bookmarkEnd w:id="22"/>
    <w:bookmarkStart w:id="23" w:name="diagnostic-imaging-results"/>
    <w:p>
      <w:pPr>
        <w:pStyle w:val="Heading2"/>
      </w:pPr>
      <w:r>
        <w:t xml:space="preserve">4. Diagnostic Imaging Results</w:t>
      </w:r>
    </w:p>
    <w:p>
      <w:pPr>
        <w:pStyle w:val="FirstParagraph"/>
      </w:pPr>
      <w:r>
        <w:t xml:space="preserve">In conjunction with the blood work, radiographic imaging was performed. The X-rays provided a clear view of the abdominal cavity, confirming no obvious obstructions but highlighting mild thickening in the renal capsule area. This visual evidence supports the hematological findings and reinforces our assessment as a</w:t>
      </w:r>
      <w:r>
        <w:t xml:space="preserve"> </w:t>
      </w:r>
      <w:r>
        <w:rPr>
          <w:bCs/>
          <w:b/>
        </w:rPr>
        <w:t xml:space="preserve">Veterinarian</w:t>
      </w:r>
      <w:r>
        <w:t xml:space="preserve"> </w:t>
      </w:r>
      <w:r>
        <w:t xml:space="preserve">practice dedicated to holistic diagnostics. Living in</w:t>
      </w:r>
      <w:r>
        <w:t xml:space="preserve"> </w:t>
      </w:r>
      <w:r>
        <w:rPr>
          <w:bCs/>
          <w:b/>
        </w:rPr>
        <w:t xml:space="preserve">Zurich, Switzerland, where access to cutting-edge medical technology is standard, we utilized high-resolution digital radiography to ensure maximum accuracy. The images reveal no signs of traumatic injury, further pointing toward internal metabolic causes for the patient's condition.</w:t>
      </w:r>
    </w:p>
    <w:bookmarkEnd w:id="23"/>
    <w:bookmarkStart w:id="24" w:name="treatment-plan-and-recommendations"/>
    <w:p>
      <w:pPr>
        <w:pStyle w:val="Heading2"/>
      </w:pPr>
      <w:r>
        <w:t xml:space="preserve">5. Treatment Plan and Recommendations</w:t>
      </w:r>
    </w:p>
    <w:p>
      <w:pPr>
        <w:pStyle w:val="FirstParagraph"/>
      </w:pPr>
      <w:r>
        <w:t xml:space="preserve">Based on the comprehensive analysis conducted by our team of</w:t>
      </w:r>
      <w:r>
        <w:t xml:space="preserve"> </w:t>
      </w:r>
      <w:r>
        <w:rPr>
          <w:bCs/>
          <w:b/>
        </w:rPr>
        <w:t xml:space="preserve">Veterinarian professionals, a multi-faceted treatment plan has been devised. This plan is designed to be implemented immediately upon discharge from our clinic in</w:t>
      </w:r>
      <w:r>
        <w:rPr>
          <w:bCs/>
          <w:b/>
        </w:rPr>
        <w:t xml:space="preserve"> </w:t>
      </w:r>
      <w:r>
        <w:rPr>
          <w:bCs/>
          <w:b/>
          <w:bCs/>
          <w:b/>
        </w:rPr>
        <w:t xml:space="preserve">Zurich, Switzerland</w:t>
      </w:r>
      <w:r>
        <w:rPr>
          <w:bCs/>
          <w:b/>
        </w:rPr>
        <w:t xml:space="preserve">.</w:t>
      </w:r>
    </w:p>
    <w:p>
      <w:pPr>
        <w:pStyle w:val="BodyText"/>
      </w:pPr>
      <w:r>
        <w:rPr>
          <w:bCs/>
          <w:b/>
        </w:rPr>
        <w:t xml:space="preserve">Hospitalization and Fluid Therapy:</w:t>
      </w:r>
      <w:r>
        <w:rPr>
          <w:bCs/>
          <w:b/>
        </w:rPr>
        <w:t xml:space="preserve"> </w:t>
      </w:r>
      <w:r>
        <w:rPr>
          <w:bCs/>
          <w:b/>
        </w:rPr>
        <w:t xml:space="preserve">The patient will require 24-hour monitoring and intravenous fluid therapy to rehydrate the system and assist the kidneys in flushing out toxins. This standard procedure is a hallmark of quality veterinary care in</w:t>
      </w:r>
      <w:r>
        <w:rPr>
          <w:bCs/>
          <w:b/>
        </w:rPr>
        <w:t xml:space="preserve"> </w:t>
      </w:r>
      <w:r>
        <w:rPr>
          <w:bCs/>
          <w:b/>
          <w:bCs/>
          <w:b/>
        </w:rPr>
        <w:t xml:space="preserve">Zurich.</w:t>
      </w:r>
    </w:p>
    <w:p>
      <w:pPr>
        <w:pStyle w:val="BodyText"/>
      </w:pPr>
      <w:r>
        <w:rPr>
          <w:bCs/>
          <w:b/>
        </w:rPr>
        <w:t xml:space="preserve">Dietary Adjustment:</w:t>
      </w:r>
      <w:r>
        <w:rPr>
          <w:bCs/>
          <w:b/>
        </w:rPr>
        <w:t xml:space="preserve"> </w:t>
      </w:r>
      <w:r>
        <w:rPr>
          <w:bCs/>
          <w:b/>
        </w:rPr>
        <w:t xml:space="preserve">We have prescribed a specialized renal support diet available exclusively through our partner suppliers in</w:t>
      </w:r>
      <w:r>
        <w:rPr>
          <w:bCs/>
          <w:b/>
        </w:rPr>
        <w:t xml:space="preserve"> </w:t>
      </w:r>
      <w:r>
        <w:rPr>
          <w:bCs/>
          <w:b/>
          <w:bCs/>
          <w:b/>
        </w:rPr>
        <w:t xml:space="preserve">Zurich, Switzerland</w:t>
      </w:r>
      <w:r>
        <w:rPr>
          <w:bCs/>
          <w:b/>
        </w:rPr>
        <w:t xml:space="preserve">. This low-phosphorus, controlled-protein diet will help reduce the workload on the kidneys. As your</w:t>
      </w:r>
      <w:r>
        <w:rPr>
          <w:bCs/>
          <w:b/>
        </w:rPr>
        <w:t xml:space="preserve"> </w:t>
      </w:r>
      <w:r>
        <w:rPr>
          <w:bCs/>
          <w:b/>
          <w:bCs/>
          <w:b/>
        </w:rPr>
        <w:t xml:space="preserve">Veterinarian, I strongly advise against feeding table scraps or non-prescribed foods during this recovery period.</w:t>
      </w:r>
    </w:p>
    <w:p>
      <w:pPr>
        <w:pStyle w:val="BodyText"/>
      </w:pPr>
      <w:r>
        <w:rPr>
          <w:bCs/>
          <w:b/>
        </w:rPr>
        <w:t xml:space="preserve">Pharmacological Intervention:</w:t>
      </w:r>
      <w:r>
        <w:rPr>
          <w:bCs/>
          <w:b/>
        </w:rPr>
        <w:t xml:space="preserve"> </w:t>
      </w:r>
      <w:r>
        <w:rPr>
          <w:bCs/>
          <w:b/>
        </w:rPr>
        <w:t xml:space="preserve">Antioxidants and specific supplements to support renal function have been prescribed. These medications are widely accepted and regulated within the Swiss veterinary community, ensuring their safety and efficacy.</w:t>
      </w:r>
    </w:p>
    <w:bookmarkEnd w:id="24"/>
    <w:bookmarkStart w:id="25" w:name="prognosis-and-follow-up"/>
    <w:p>
      <w:pPr>
        <w:pStyle w:val="Heading2"/>
      </w:pPr>
      <w:r>
        <w:t xml:space="preserve">6. Prognosis and Follow-Up</w:t>
      </w:r>
    </w:p>
    <w:p>
      <w:pPr>
        <w:pStyle w:val="FirstParagraph"/>
      </w:pPr>
      <w:r>
        <w:t xml:space="preserve">The prognosis for Patient #ZH-9845-BRN is guarded but optimistic, provided that the treatment plan is followed meticulously. Given our location in</w:t>
      </w:r>
      <w:r>
        <w:t xml:space="preserve"> </w:t>
      </w:r>
      <w:r>
        <w:rPr>
          <w:bCs/>
          <w:b/>
        </w:rPr>
        <w:t xml:space="preserve">Zurich, Switzerland, where veterinary follow-up care is highly structured, we will schedule a re-evaluation in seven days. This follow-up will involve repeat blood work to monitor creatinine levels and overall kidney function.</w:t>
      </w:r>
      <w:r>
        <w:rPr>
          <w:bCs/>
          <w:b/>
        </w:rPr>
        <w:t xml:space="preserve"> </w:t>
      </w:r>
      <w:r>
        <w:rPr>
          <w:bCs/>
          <w:b/>
        </w:rPr>
        <w:t xml:space="preserve">It is important for the owner to understand that managing chronic conditions requires a partnership between the pet owner and the</w:t>
      </w:r>
      <w:r>
        <w:rPr>
          <w:bCs/>
          <w:b/>
        </w:rPr>
        <w:t xml:space="preserve"> </w:t>
      </w:r>
      <w:r>
        <w:rPr>
          <w:bCs/>
          <w:b/>
          <w:bCs/>
          <w:b/>
        </w:rPr>
        <w:t xml:space="preserve">Veterinarian</w:t>
      </w:r>
      <w:r>
        <w:rPr>
          <w:bCs/>
          <w:b/>
        </w:rPr>
        <w:t xml:space="preserve">. In</w:t>
      </w:r>
      <w:r>
        <w:rPr>
          <w:bCs/>
          <w:b/>
        </w:rPr>
        <w:t xml:space="preserve"> </w:t>
      </w:r>
      <w:r>
        <w:rPr>
          <w:bCs/>
          <w:b/>
          <w:bCs/>
          <w:b/>
        </w:rPr>
        <w:t xml:space="preserve">Zurich, Switzerland, there is a strong culture of preventive care, which can significantly improve long-term outcomes. We encourage regular check-ups at least twice a year to catch any potential issues early. Our team remains committed to providing the highest level of service as your trusted</w:t>
      </w:r>
      <w:r>
        <w:rPr>
          <w:bCs/>
          <w:b/>
          <w:bCs/>
          <w:b/>
        </w:rPr>
        <w:t xml:space="preserve"> </w:t>
      </w:r>
      <w:r>
        <w:rPr>
          <w:bCs/>
          <w:b/>
          <w:bCs/>
          <w:b/>
          <w:bCs/>
          <w:b/>
        </w:rPr>
        <w:t xml:space="preserve">Veterinarian</w:t>
      </w:r>
      <w:r>
        <w:rPr>
          <w:bCs/>
          <w:b/>
          <w:bCs/>
          <w:b/>
        </w:rPr>
        <w:t xml:space="preserve"> </w:t>
      </w:r>
      <w:r>
        <w:rPr>
          <w:bCs/>
          <w:b/>
          <w:bCs/>
          <w:b/>
        </w:rPr>
        <w:t xml:space="preserve">in</w:t>
      </w:r>
      <w:r>
        <w:rPr>
          <w:bCs/>
          <w:b/>
          <w:bCs/>
          <w:b/>
        </w:rPr>
        <w:t xml:space="preserve"> </w:t>
      </w:r>
      <w:r>
        <w:rPr>
          <w:bCs/>
          <w:b/>
          <w:bCs/>
          <w:b/>
          <w:bCs/>
          <w:b/>
        </w:rPr>
        <w:t xml:space="preserve">Zurich.</w:t>
      </w:r>
    </w:p>
    <w:bookmarkEnd w:id="25"/>
    <w:bookmarkStart w:id="26" w:name="conclusion"/>
    <w:p>
      <w:pPr>
        <w:pStyle w:val="Heading2"/>
      </w:pPr>
      <w:r>
        <w:t xml:space="preserve">7. Conclusion</w:t>
      </w:r>
    </w:p>
    <w:p>
      <w:pPr>
        <w:pStyle w:val="FirstParagraph"/>
      </w:pPr>
      <w:r>
        <w:t xml:space="preserve">This laboratory report and veterinary assessment document summarizes the critical findings and necessary actions for Patient #ZH-9845-BRN. The elevated creatinine levels necessitate immediate attention to prevent long-term renal failure. By leveraging the advanced medical resources available in</w:t>
      </w:r>
      <w:r>
        <w:t xml:space="preserve"> </w:t>
      </w:r>
      <w:r>
        <w:rPr>
          <w:bCs/>
          <w:b/>
        </w:rPr>
        <w:t xml:space="preserve">Zurich, Switzerland, we are confident in our ability to manage this condition effectively. This document serves as a formal record of the diagnosis and treatment plan established by your attending</w:t>
      </w:r>
      <w:r>
        <w:rPr>
          <w:bCs/>
          <w:b/>
        </w:rPr>
        <w:t xml:space="preserve"> </w:t>
      </w:r>
      <w:r>
        <w:rPr>
          <w:bCs/>
          <w:b/>
          <w:bCs/>
          <w:b/>
        </w:rPr>
        <w:t xml:space="preserve">Veterinarian</w:t>
      </w:r>
      <w:r>
        <w:rPr>
          <w:bCs/>
          <w:b/>
        </w:rPr>
        <w:t xml:space="preserve">. We look forward to seeing significant improvements in Barnaby’s health during our next review period and remain dedicated to upholding the high standards of animal healthcare that</w:t>
      </w:r>
      <w:r>
        <w:rPr>
          <w:bCs/>
          <w:b/>
        </w:rPr>
        <w:t xml:space="preserve"> </w:t>
      </w:r>
      <w:r>
        <w:rPr>
          <w:bCs/>
          <w:b/>
          <w:bCs/>
          <w:b/>
        </w:rPr>
        <w:t xml:space="preserve">Zurich, Switzerland is known for globally.</w:t>
      </w:r>
    </w:p>
    <w:p>
      <w:pPr>
        <w:pStyle w:val="BodyText"/>
      </w:pPr>
      <w:r>
        <w:rPr>
          <w:iCs/>
          <w:i/>
        </w:rPr>
        <w:t xml:space="preserve">Dr. Hans Müller, DVM</w:t>
      </w:r>
      <w:r>
        <w:br/>
      </w:r>
      <w:r>
        <w:rPr>
          <w:iCs/>
          <w:i/>
        </w:rPr>
        <w:t xml:space="preserve">Chief Veterinary Officer</w:t>
      </w:r>
      <w:r>
        <w:br/>
      </w:r>
      <w:r>
        <w:rPr>
          <w:iCs/>
          <w:i/>
        </w:rPr>
        <w:t xml:space="preserve">Clinic Name: Zurich Pet Wellness Center</w:t>
      </w:r>
      <w:r>
        <w:br/>
      </w:r>
      <w:r>
        <w:rPr>
          <w:iCs/>
          <w:i/>
        </w:rPr>
        <w:t xml:space="preserve">Location: Zurich, Switzerland</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Veterinarian Lab Report - Switzerland Zurich</dc:title>
  <dc:creator/>
  <dc:language>en</dc:language>
  <cp:keywords/>
  <dcterms:created xsi:type="dcterms:W3CDTF">2026-07-29T13:06:07Z</dcterms:created>
  <dcterms:modified xsi:type="dcterms:W3CDTF">2026-07-29T13:06:07Z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