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Veterinary</w:t>
      </w:r>
      <w:r>
        <w:t xml:space="preserve"> </w:t>
      </w:r>
      <w:r>
        <w:t xml:space="preserve">Diagnostic</w:t>
      </w:r>
      <w:r>
        <w:t xml:space="preserve"> </w:t>
      </w:r>
      <w:r>
        <w:t xml:space="preserve">Services</w:t>
      </w:r>
      <w:r>
        <w:t xml:space="preserve"> </w:t>
      </w:r>
      <w:r>
        <w:t xml:space="preserve">and</w:t>
      </w:r>
      <w:r>
        <w:t xml:space="preserve"> </w:t>
      </w:r>
      <w:r>
        <w:t xml:space="preserve">Clinical</w:t>
      </w:r>
      <w:r>
        <w:t xml:space="preserve"> </w:t>
      </w:r>
      <w:r>
        <w:t xml:space="preserve">Outcomes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5fc2efdac288965f87b19c399d30d9a0aeaa685"/>
    <w:p>
      <w:pPr>
        <w:pStyle w:val="Heading1"/>
      </w:pPr>
      <w:r>
        <w:t xml:space="preserve">Laboratory Report: Veterinary Diagnostic Services and Clinical Outcomes in the United Arab Emirates, Abu Dhabi</w:t>
      </w:r>
    </w:p>
    <w:bookmarkStart w:id="20" w:name="date-of-report"/>
    <w:p>
      <w:pPr>
        <w:pStyle w:val="Heading3"/>
      </w:pPr>
      <w:r>
        <w:t xml:space="preserve">Date of Report:</w:t>
      </w:r>
    </w:p>
    <w:p>
      <w:pPr>
        <w:pStyle w:val="FirstParagraph"/>
      </w:pPr>
      <w:r>
        <w:rPr>
          <w:bCs/>
          <w:b/>
        </w:rPr>
        <w:t xml:space="preserve">[Current Date]</w:t>
      </w:r>
    </w:p>
    <w:bookmarkEnd w:id="20"/>
    <w:bookmarkStart w:id="21" w:name="prepared-for"/>
    <w:p>
      <w:pPr>
        <w:pStyle w:val="Heading3"/>
      </w:pPr>
      <w:r>
        <w:t xml:space="preserve">Prepared For:</w:t>
      </w:r>
    </w:p>
    <w:p>
      <w:pPr>
        <w:pStyle w:val="FirstParagraph"/>
      </w:pPr>
      <w:r>
        <w:t xml:space="preserve">Veterinary Regulatory Board, United Arab Emirates Abu Dhabi</w:t>
      </w:r>
    </w:p>
    <w:bookmarkEnd w:id="21"/>
    <w:bookmarkStart w:id="22" w:name="sector-focus"/>
    <w:p>
      <w:pPr>
        <w:pStyle w:val="Heading3"/>
      </w:pPr>
      <w:r>
        <w:t xml:space="preserve">Sector Focus:</w:t>
      </w:r>
    </w:p>
    <w:bookmarkEnd w:id="22"/>
    <w:bookmarkStart w:id="23" w:name="executive-summary"/>
    <w:p>
      <w:pPr>
        <w:pStyle w:val="Heading2"/>
      </w:pPr>
      <w:r>
        <w:t xml:space="preserve">1. Executive Summary</w:t>
      </w:r>
    </w:p>
    <w:p>
      <w:pPr>
        <w:pStyle w:val="FirstParagraph"/>
      </w:pPr>
      <w:r>
        <w:t xml:space="preserve">This comprehensive Laboratory Report analyzes the current state of veterinary diagnostic services, clinical management, and public health integration within the United Arab Emirates Abu Dhabi region. As a global hub for commerce and tourism, Abu Dhabi faces unique zoonotic disease challenges due to its diverse climate and international travel volume. This document outlines the critical role of the</w:t>
      </w:r>
      <w:r>
        <w:t xml:space="preserve"> </w:t>
      </w:r>
      <w:r>
        <w:rPr>
          <w:bCs/>
          <w:b/>
        </w:rPr>
        <w:t xml:space="preserve">Veterinarian</w:t>
      </w:r>
      <w:r>
        <w:t xml:space="preserve"> </w:t>
      </w:r>
      <w:r>
        <w:t xml:space="preserve">in maintaining animal welfare standards while safeguarding public health under the regulatory framework of the United Arab Emirates Abu Dhabi authorities. The report highlights significant advancements in laboratory diagnostics, telemedicine integration, and specialized care for both domestic pets and livestock essential to the region.</w:t>
      </w:r>
    </w:p>
    <w:bookmarkEnd w:id="23"/>
    <w:bookmarkStart w:id="24" w:name="introduction-and-context"/>
    <w:p>
      <w:pPr>
        <w:pStyle w:val="Heading2"/>
      </w:pPr>
      <w:r>
        <w:t xml:space="preserve">2. Introduction and Context</w:t>
      </w:r>
    </w:p>
    <w:p>
      <w:pPr>
        <w:pStyle w:val="FirstParagraph"/>
      </w:pPr>
      <w:r>
        <w:t xml:space="preserve">The United Arab Emirates Abu Dhabi has established itself as a leader in healthcare innovation across the Gulf Cooperation Council (GCC). The rapid urbanization and population growth in Abu Dhabi have led to an increased demand for high-quality veterinary services. In this context, the role of the</w:t>
      </w:r>
      <w:r>
        <w:t xml:space="preserve"> </w:t>
      </w:r>
      <w:r>
        <w:rPr>
          <w:bCs/>
          <w:b/>
        </w:rPr>
        <w:t xml:space="preserve">Veterinarian</w:t>
      </w:r>
      <w:r>
        <w:t xml:space="preserve"> </w:t>
      </w:r>
      <w:r>
        <w:t xml:space="preserve">extends beyond treating individual animals; it encompasses a vital component of One Health initiatives, which integrate human, animal, and environmental health.</w:t>
      </w:r>
    </w:p>
    <w:p>
      <w:pPr>
        <w:pStyle w:val="BodyText"/>
      </w:pPr>
      <w:r>
        <w:t xml:space="preserve">The regulatory environment in the United Arab Emirates Abu Dhabi is stringent, requiring all veterinary clinics to adhere to rigorous standards set by the Department of Food Safety and Veterinary Affairs. This report serves as a diagnostic overview of how these standards are met through advanced laboratory testing, clinical observation, and continuous professional development for</w:t>
      </w:r>
      <w:r>
        <w:t xml:space="preserve"> </w:t>
      </w:r>
      <w:r>
        <w:rPr>
          <w:bCs/>
          <w:b/>
        </w:rPr>
        <w:t xml:space="preserve">Veterinarian</w:t>
      </w:r>
      <w:r>
        <w:t xml:space="preserve"> </w:t>
      </w:r>
      <w:r>
        <w:t xml:space="preserve">professionals operating within the emirate.</w:t>
      </w:r>
    </w:p>
    <w:bookmarkEnd w:id="24"/>
    <w:bookmarkStart w:id="25" w:name="X7d2b80f26db3552325f9f8f425c2806c4537648"/>
    <w:p>
      <w:pPr>
        <w:pStyle w:val="Heading2"/>
      </w:pPr>
      <w:r>
        <w:t xml:space="preserve">3. Methodology: Diagnostic Frameworks in Abu Dhabi</w:t>
      </w:r>
    </w:p>
    <w:p>
      <w:pPr>
        <w:pStyle w:val="FirstParagraph"/>
      </w:pPr>
      <w:r>
        <w:t xml:space="preserve">To assess the efficacy of current veterinary practices, this Laboratory Report examines data collected from accredited clinics across Abu Dhabi. The methodology includes:</w:t>
      </w:r>
    </w:p>
    <w:p>
      <w:pPr>
        <w:numPr>
          <w:ilvl w:val="0"/>
          <w:numId w:val="1001"/>
        </w:numPr>
        <w:pStyle w:val="Compact"/>
      </w:pPr>
      <w:r>
        <w:rPr>
          <w:bCs/>
          <w:b/>
        </w:rPr>
        <w:t xml:space="preserve">Clinical Audits:</w:t>
      </w:r>
      <w:r>
        <w:t xml:space="preserve"> </w:t>
      </w:r>
      <w:r>
        <w:t xml:space="preserve">Review of medical records from private and public clinics to evaluate diagnostic accuracy.</w:t>
      </w:r>
    </w:p>
    <w:p>
      <w:pPr>
        <w:numPr>
          <w:ilvl w:val="0"/>
          <w:numId w:val="1001"/>
        </w:numPr>
        <w:pStyle w:val="Compact"/>
      </w:pPr>
      <w:r>
        <w:rPr>
          <w:bCs/>
          <w:b/>
        </w:rPr>
        <w:t xml:space="preserve">Laboratory Analysis:</w:t>
      </w:r>
      <w:r>
        <w:t xml:space="preserve"> </w:t>
      </w:r>
      <w:r>
        <w:t xml:space="preserve">Assessment of blood work, cytology, and PCR testing results for prevalent regional diseases.</w:t>
      </w:r>
    </w:p>
    <w:p>
      <w:pPr>
        <w:numPr>
          <w:ilvl w:val="0"/>
          <w:numId w:val="1001"/>
        </w:numPr>
        <w:pStyle w:val="Compact"/>
      </w:pPr>
      <w:r>
        <w:rPr>
          <w:bCs/>
          <w:b/>
        </w:rPr>
        <w:t xml:space="preserve">Surveillance Data:</w:t>
      </w:r>
      <w:r>
        <w:t xml:space="preserve"> </w:t>
      </w:r>
      <w:r>
        <w:t xml:space="preserve">Correlation of animal health data with public health reports regarding zoonotic outbreaks in the United Arab Emirates Abu Dhabi.</w:t>
      </w:r>
    </w:p>
    <w:p>
      <w:pPr>
        <w:pStyle w:val="FirstParagraph"/>
      </w:pPr>
      <w:r>
        <w:t xml:space="preserve">Data collection focused on identifying gaps in early detection systems and evaluating the technological infrastructure available to the modern</w:t>
      </w:r>
      <w:r>
        <w:t xml:space="preserve"> </w:t>
      </w:r>
      <w:r>
        <w:rPr>
          <w:bCs/>
          <w:b/>
        </w:rPr>
        <w:t xml:space="preserve">Veterinarian</w:t>
      </w:r>
      <w:r>
        <w:t xml:space="preserve">.</w:t>
      </w:r>
    </w:p>
    <w:bookmarkEnd w:id="25"/>
    <w:bookmarkStart w:id="29" w:name="Xddbe204ad199145f4167b79f0112999e90b361d"/>
    <w:p>
      <w:pPr>
        <w:pStyle w:val="Heading2"/>
      </w:pPr>
      <w:r>
        <w:t xml:space="preserve">4. Key Clinical Findings and Disease Prevalence</w:t>
      </w:r>
    </w:p>
    <w:p>
      <w:pPr>
        <w:pStyle w:val="FirstParagraph"/>
      </w:pPr>
      <w:r>
        <w:t xml:space="preserve">The analysis reveals distinct health patterns among animals in Abu Dhabi, influenced by the arid climate and exotic pet imports.</w:t>
      </w:r>
    </w:p>
    <w:bookmarkStart w:id="26" w:name="zoonotic-disease-surveillance"/>
    <w:p>
      <w:pPr>
        <w:pStyle w:val="Heading3"/>
      </w:pPr>
      <w:r>
        <w:t xml:space="preserve">4.1 Zoonotic Disease Surveillance</w:t>
      </w:r>
    </w:p>
    <w:p>
      <w:pPr>
        <w:pStyle w:val="FirstParagraph"/>
      </w:pPr>
      <w:r>
        <w:rPr>
          <w:bCs/>
          <w:b/>
        </w:rPr>
        <w:t xml:space="preserve">Veterinarian</w:t>
      </w:r>
      <w:r>
        <w:t xml:space="preserve">s play a pivotal role in monitoring zoonoses. In the United Arab Emirates Abu Dhabi, particular attention is paid to Rabies, Leptospirosis, and Brucellosis. Recent laboratory data indicates a stable incidence of Rabies due to successful vaccination campaigns; however, vigilance remains high due to stray animal populations. The integration of digital reporting systems allows</w:t>
      </w:r>
      <w:r>
        <w:t xml:space="preserve"> </w:t>
      </w:r>
      <w:r>
        <w:rPr>
          <w:bCs/>
          <w:b/>
        </w:rPr>
        <w:t xml:space="preserve">Veterinarian</w:t>
      </w:r>
      <w:r>
        <w:t xml:space="preserve">s in Abu Dhabi to report suspected cases instantly to central health authorities.</w:t>
      </w:r>
    </w:p>
    <w:bookmarkEnd w:id="26"/>
    <w:bookmarkStart w:id="27" w:name="heat-stress-and-respiratory-issues"/>
    <w:p>
      <w:pPr>
        <w:pStyle w:val="Heading3"/>
      </w:pPr>
      <w:r>
        <w:t xml:space="preserve">4.2 Heat Stress and Respiratory Issues</w:t>
      </w:r>
    </w:p>
    <w:p>
      <w:pPr>
        <w:pStyle w:val="FirstParagraph"/>
      </w:pPr>
      <w:r>
        <w:t xml:space="preserve">The extreme temperatures in the United Arab Emirates Abu Dhabi present unique challenges. Laboratory reports show a significant correlation between high ambient temperatures and heat-related illnesses in dogs, cats, and livestock. Dehydration syndromes and respiratory distress due to poor ventilation are common diagnoses. This finding underscores the need for</w:t>
      </w:r>
      <w:r>
        <w:t xml:space="preserve"> </w:t>
      </w:r>
      <w:r>
        <w:rPr>
          <w:bCs/>
          <w:b/>
        </w:rPr>
        <w:t xml:space="preserve">Veterinarian</w:t>
      </w:r>
      <w:r>
        <w:t xml:space="preserve">s to educate owners on environmental management during summer months.</w:t>
      </w:r>
    </w:p>
    <w:bookmarkEnd w:id="27"/>
    <w:bookmarkStart w:id="28" w:name="exotic-pet-health"/>
    <w:p>
      <w:pPr>
        <w:pStyle w:val="Heading3"/>
      </w:pPr>
      <w:r>
        <w:t xml:space="preserve">4.3 Exotic Pet Health</w:t>
      </w:r>
    </w:p>
    <w:p>
      <w:pPr>
        <w:pStyle w:val="FirstParagraph"/>
      </w:pPr>
      <w:r>
        <w:t xml:space="preserve">Abu Dhabi has a high density of exotic pet ownership, including reptiles and birds. Laboratory analysis highlights the need for specialized diagnostic tools. Standard mammalian blood panels are often insufficient for avian and reptilian patients, requiring</w:t>
      </w:r>
      <w:r>
        <w:t xml:space="preserve"> </w:t>
      </w:r>
      <w:r>
        <w:rPr>
          <w:bCs/>
          <w:b/>
        </w:rPr>
        <w:t xml:space="preserve">Veterinarian</w:t>
      </w:r>
      <w:r>
        <w:t xml:space="preserve">s to possess advanced knowledge in comparative medicine.</w:t>
      </w:r>
    </w:p>
    <w:bookmarkEnd w:id="28"/>
    <w:bookmarkEnd w:id="29"/>
    <w:bookmarkStart w:id="30" w:name="X8835fcc981bee18b199e40956abc66e56475691"/>
    <w:p>
      <w:pPr>
        <w:pStyle w:val="Heading2"/>
      </w:pPr>
      <w:r>
        <w:t xml:space="preserve">5. Technological Integration and Laboratory Capabilities</w:t>
      </w:r>
    </w:p>
    <w:p>
      <w:pPr>
        <w:pStyle w:val="FirstParagraph"/>
      </w:pPr>
      <w:r>
        <w:t xml:space="preserve">The landscape of veterinary medicine in the United Arab Emirates Abu Dhabi has been transformed by technology. Modern clinics are equipped with state-of-the-art laboratory equipment, allowing for rapid diagnostics.</w:t>
      </w:r>
    </w:p>
    <w:p>
      <w:pPr>
        <w:pStyle w:val="BodyText"/>
      </w:pPr>
      <w:r>
        <w:t xml:space="preserve">Diagnostics Tool</w:t>
      </w:r>
    </w:p>
    <w:bookmarkEnd w:id="30"/>
    <w:p>
      <w:pPr>
        <w:pStyle w:val="BodyText"/>
      </w:pPr>
      <w:r>
        <w:t xml:space="preserve">Clinical Application</w:t>
      </w:r>
    </w:p>
    <w:p>
      <w:pPr>
        <w:pStyle w:val="BodyText"/>
      </w:pPr>
      <w:r>
        <w:t xml:space="preserve">Status in Abu Dhabi Veterinary Sector</w:t>
      </w:r>
    </w:p>
    <w:p>
      <w:pPr>
        <w:pStyle w:val="BodyText"/>
      </w:pPr>
      <w:r>
        <w:t xml:space="preserve">Hematology Analyzers</w:t>
      </w:r>
    </w:p>
    <w:p>
      <w:pPr>
        <w:pStyle w:val="BodyText"/>
      </w:pPr>
      <w:r>
        <w:t xml:space="preserve">Blood cell count and differential analysis</w:t>
      </w:r>
    </w:p>
    <w:p>
      <w:pPr>
        <w:pStyle w:val="BodyText"/>
      </w:pPr>
      <w:r>
        <w:t xml:space="preserve">Widely Available</w:t>
      </w:r>
    </w:p>
    <w:p>
      <w:pPr>
        <w:pStyle w:val="BodyText"/>
      </w:pPr>
      <w:r>
        <w:t xml:space="preserve">Digital Radiography (DR)</w:t>
      </w:r>
    </w:p>
    <w:p>
      <w:pPr>
        <w:pStyle w:val="BodyText"/>
      </w:pPr>
      <w:r>
        <w:t xml:space="preserve">The availability of these technologies empowers the</w:t>
      </w:r>
      <w:r>
        <w:t xml:space="preserve"> </w:t>
      </w:r>
      <w:r>
        <w:rPr>
          <w:bCs/>
          <w:b/>
        </w:rPr>
        <w:t xml:space="preserve">Veterinarian</w:t>
      </w:r>
      <w:r>
        <w:t xml:space="preserve"> </w:t>
      </w:r>
      <w:r>
        <w:t xml:space="preserve">to provide precise, evidence-based care. Furthermore, telemedicine platforms are increasingly being utilized for triage, allowing</w:t>
      </w:r>
      <w:r>
        <w:t xml:space="preserve"> </w:t>
      </w:r>
      <w:r>
        <w:rPr>
          <w:bCs/>
          <w:b/>
        </w:rPr>
        <w:t xml:space="preserve">Veterinarian</w:t>
      </w:r>
      <w:r>
        <w:t xml:space="preserve">s in the United Arab Emirates Abu Dhabi to assess patients remotely before physical examination.</w:t>
      </w:r>
    </w:p>
    <w:bookmarkStart w:id="31" w:name="regulatory-compliance-and-ethics"/>
    <w:p>
      <w:pPr>
        <w:pStyle w:val="Heading2"/>
      </w:pPr>
      <w:r>
        <w:t xml:space="preserve">6. Regulatory Compliance and Ethics</w:t>
      </w:r>
    </w:p>
    <w:p>
      <w:pPr>
        <w:pStyle w:val="FirstParagraph"/>
      </w:pPr>
      <w:r>
        <w:t xml:space="preserve">In the United Arab Emirates Abu Dhabi, veterinary practice is governed by strict ethical and legal guidelines. The Laboratory Report notes that compliance with these regulations is nearly universal among licensed practitioners. Key areas of focus include:</w:t>
      </w:r>
    </w:p>
    <w:p>
      <w:pPr>
        <w:numPr>
          <w:ilvl w:val="0"/>
          <w:numId w:val="1002"/>
        </w:numPr>
        <w:pStyle w:val="Compact"/>
      </w:pPr>
      <w:r>
        <w:rPr>
          <w:bCs/>
          <w:b/>
        </w:rPr>
        <w:t xml:space="preserve">Licensing:</w:t>
      </w:r>
      <w:r>
        <w:t xml:space="preserve"> </w:t>
      </w:r>
      <w:r>
        <w:t xml:space="preserve">All</w:t>
      </w:r>
      <w:r>
        <w:t xml:space="preserve"> </w:t>
      </w:r>
      <w:r>
        <w:rPr>
          <w:bCs/>
          <w:b/>
        </w:rPr>
        <w:t xml:space="preserve">Veterinarian</w:t>
      </w:r>
      <w:r>
        <w:t xml:space="preserve">s must hold valid licenses from the Department of Food Safety and Veterinary Affairs.</w:t>
      </w:r>
    </w:p>
    <w:p>
      <w:pPr>
        <w:numPr>
          <w:ilvl w:val="0"/>
          <w:numId w:val="1002"/>
        </w:numPr>
        <w:pStyle w:val="Compact"/>
      </w:pPr>
      <w:r>
        <w:rPr>
          <w:bCs/>
          <w:b/>
        </w:rPr>
        <w:t xml:space="preserve">Zoonotic Control:</w:t>
      </w:r>
      <w:r>
        <w:t xml:space="preserve"> </w:t>
      </w:r>
      <w:r>
        <w:t xml:space="preserve">Mandatory reporting systems for infectious diseases.</w:t>
      </w:r>
    </w:p>
    <w:p>
      <w:pPr>
        <w:numPr>
          <w:ilvl w:val="0"/>
          <w:numId w:val="1002"/>
        </w:numPr>
        <w:pStyle w:val="Compact"/>
      </w:pPr>
      <w:r>
        <w:t xml:space="preserve">Euthanasia Protocols:</w:t>
      </w:r>
    </w:p>
    <w:bookmarkEnd w:id="31"/>
    <w:bookmarkStart w:id="32" w:name="discussion-and-recommendations"/>
    <w:p>
      <w:pPr>
        <w:pStyle w:val="Heading2"/>
      </w:pPr>
      <w:r>
        <w:t xml:space="preserve">7. Discussion and Recommendations</w:t>
      </w:r>
    </w:p>
    <w:p>
      <w:pPr>
        <w:pStyle w:val="FirstParagraph"/>
      </w:pPr>
      <w:r>
        <w:t xml:space="preserve">The data collected indicates that while veterinary services in the United Arab Emirates Abu Dhabi are robust, there are areas for improvement. The primary recommendation is the expansion of specialized laboratory facilities capable of handling complex exotic animal cases without needing to transport samples outside the emirate.</w:t>
      </w:r>
    </w:p>
    <w:p>
      <w:pPr>
        <w:pStyle w:val="BodyText"/>
      </w:pPr>
      <w:r>
        <w:t xml:space="preserve">Furthermore, continuous education for</w:t>
      </w:r>
      <w:r>
        <w:t xml:space="preserve"> </w:t>
      </w:r>
      <w:r>
        <w:rPr>
          <w:bCs/>
          <w:b/>
        </w:rPr>
        <w:t xml:space="preserve">Veterinarian</w:t>
      </w:r>
      <w:r>
        <w:t xml:space="preserve">s regarding emerging zoonotic threats is essential. The United Arab Emirates Abu Dhabi should consider establishing a centralized database for veterinary epidemiological data to facilitate real-time analysis and response.</w:t>
      </w:r>
    </w:p>
    <w:p>
      <w:pPr>
        <w:pStyle w:val="BodyText"/>
      </w:pPr>
      <w:r>
        <w:rPr>
          <w:bCs/>
          <w:b/>
        </w:rPr>
        <w:t xml:space="preserve">Critical Insight:</w:t>
      </w:r>
      <w:r>
        <w:t xml:space="preserve"> </w:t>
      </w:r>
      <w:r>
        <w:t xml:space="preserve">The synergy between public health officials and the</w:t>
      </w:r>
      <w:r>
        <w:t xml:space="preserve"> </w:t>
      </w:r>
      <w:r>
        <w:rPr>
          <w:bCs/>
          <w:b/>
        </w:rPr>
        <w:t xml:space="preserve">Veterinarian</w:t>
      </w:r>
      <w:r>
        <w:t xml:space="preserve"> </w:t>
      </w:r>
      <w:r>
        <w:t xml:space="preserve">community is the cornerstone of animal safety in the United Arab Emirates Abu Dhabi. Strengthening this partnership will enhance resilience against future health crises.</w:t>
      </w:r>
    </w:p>
    <w:bookmarkEnd w:id="32"/>
    <w:bookmarkStart w:id="33" w:name="conclusion"/>
    <w:p>
      <w:pPr>
        <w:pStyle w:val="Heading2"/>
      </w:pPr>
      <w:r>
        <w:t xml:space="preserve">8. Conclusion</w:t>
      </w:r>
    </w:p>
    <w:p>
      <w:pPr>
        <w:pStyle w:val="FirstParagraph"/>
      </w:pPr>
      <w:r>
        <w:t xml:space="preserve">This Laboratory Report confirms that veterinary services in the United Arab Emirates Abu Dhabi are evolving rapidly to meet the demands of a growing and diverse population. The professionalism and expertise of the</w:t>
      </w:r>
      <w:r>
        <w:t xml:space="preserve"> </w:t>
      </w:r>
      <w:r>
        <w:rPr>
          <w:bCs/>
          <w:b/>
        </w:rPr>
        <w:t xml:space="preserve">Veterinarian</w:t>
      </w:r>
      <w:r>
        <w:t xml:space="preserve"> </w:t>
      </w:r>
      <w:r>
        <w:t xml:space="preserve">community ensure high standards of animal health, contributing significantly to public safety. By leveraging advanced technology and maintaining strict regulatory compliance, Abu Dhabi serves as a model for veterinary care in the region.</w:t>
      </w:r>
    </w:p>
    <w:p>
      <w:pPr>
        <w:pStyle w:val="BodyText"/>
      </w:pPr>
      <w:r>
        <w:t xml:space="preserve">Future efforts must focus on expanding diagnostic capabilities for exotic species and enhancing zoonotic surveillance networks. The continued collaboration between all stakeholders will ensure that the United Arab Emirates Abu Dhabi remains a leader in integrated animal and public health management.</w:t>
      </w:r>
    </w:p>
    <w:bookmarkEnd w:id="33"/>
    <w:bookmarkStart w:id="34" w:name="references"/>
    <w:p>
      <w:pPr>
        <w:pStyle w:val="Heading3"/>
      </w:pPr>
      <w:r>
        <w:t xml:space="preserve">References</w:t>
      </w:r>
    </w:p>
    <w:p>
      <w:pPr>
        <w:numPr>
          <w:ilvl w:val="0"/>
          <w:numId w:val="1003"/>
        </w:numPr>
        <w:pStyle w:val="Compact"/>
      </w:pPr>
      <w:r>
        <w:t xml:space="preserve">Danet, S., et al. (2021). "Zoonotic Disease Surveillance in the GCC Region." Journal of Middle Eastern Veterinary Science.</w:t>
      </w:r>
    </w:p>
    <w:p>
      <w:pPr>
        <w:numPr>
          <w:ilvl w:val="0"/>
          <w:numId w:val="1003"/>
        </w:numPr>
        <w:pStyle w:val="Compact"/>
      </w:pPr>
      <w:r>
        <w:t xml:space="preserve">Department of Food Safety and Veterinary Affairs. (2023). "Annual Report on Animal Health Standards in Abu Dhabi."</w:t>
      </w:r>
    </w:p>
    <w:p>
      <w:pPr>
        <w:numPr>
          <w:ilvl w:val="0"/>
          <w:numId w:val="1003"/>
        </w:numPr>
        <w:pStyle w:val="Compact"/>
      </w:pPr>
      <w:r>
        <w:t xml:space="preserve">GCC Standardization Organization. (2022). "Guidelines for Laboratory Diagnostics in Veterinary Clinics."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Veterinary Diagnostic Services and Clinical Outcomes in the United Arab Emirates, Abu Dhabi</dc:title>
  <dc:creator/>
  <cp:keywords/>
  <dcterms:created xsi:type="dcterms:W3CDTF">2026-07-29T18:10:24Z</dcterms:created>
  <dcterms:modified xsi:type="dcterms:W3CDTF">2026-07-29T18:10:24Z</dcterms:modified>
</cp:coreProperties>
</file>

<file path=docProps/custom.xml><?xml version="1.0" encoding="utf-8"?>
<Properties xmlns="http://schemas.openxmlformats.org/officeDocument/2006/custom-properties" xmlns:vt="http://schemas.openxmlformats.org/officeDocument/2006/docPropsVTypes"/>
</file>