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1" w:name="laboratory-report-784-bx"/>
    <w:p>
      <w:pPr>
        <w:pStyle w:val="Heading1"/>
      </w:pPr>
      <w:r>
        <w:t xml:space="preserve">Laboratory Report 784-BX</w:t>
      </w:r>
    </w:p>
    <w:bookmarkStart w:id="20" w:name="Xe9d9ed7ef4390129860cf2257b0e0e76722d0f6"/>
    <w:p>
      <w:pPr>
        <w:pStyle w:val="Heading2"/>
      </w:pPr>
      <w:r>
        <w:t xml:space="preserve">Title : Optimization of Videographer Workflows in High-Density Urban Environments : A Case Study of Colombia Bogotá.</w:t>
      </w:r>
    </w:p>
    <w:p>
      <w:pPr>
        <w:pStyle w:val="FirstParagraph"/>
      </w:pPr>
      <w:r>
        <w:rPr>
          <w:bCs/>
          <w:b/>
        </w:rPr>
        <w:t xml:space="preserve">Date:</w:t>
      </w:r>
      <w:r>
        <w:t xml:space="preserve"> </w:t>
      </w:r>
      <w:r>
        <w:t xml:space="preserve">October 26, 2023</w:t>
      </w:r>
      <w:r>
        <w:br/>
      </w:r>
      <w:r>
        <w:rPr>
          <w:bCs/>
          <w:b/>
        </w:rPr>
        <w:t xml:space="preserve">Location:</w:t>
      </w:r>
      <w:r>
        <w:t xml:space="preserve">Ciudad Bolívar,Cundinamarca,Colombia Bogotá</w:t>
      </w:r>
      <w:r>
        <w:br/>
      </w:r>
      <w:r>
        <w:rPr>
          <w:bCs/>
          <w:b/>
        </w:rPr>
        <w:t xml:space="preserve">Subject</w:t>
      </w:r>
      <w:r>
        <w:t xml:space="preserve">:Video Production Efficiency and Environmental Adaptation</w:t>
      </w:r>
    </w:p>
    <w:bookmarkEnd w:id="20"/>
    <w:bookmarkEnd w:id="21"/>
    <w:p>
      <w:r>
        <w:pict>
          <v:rect style="width:0;height:1.5pt" o:hralign="center" o:hrstd="t" o:hr="t"/>
        </w:pict>
      </w:r>
    </w:p>
    <w:p>
      <w:pPr>
        <w:pStyle w:val="FirstParagraph"/>
      </w:pPr>
      <w:r>
        <w:t xml:space="preserve">&lt; h2 &gt;1. Introduction</w:t>
      </w:r>
    </w:p>
    <w:p>
      <w:pPr>
        <w:pStyle w:val="BodyText"/>
      </w:pPr>
      <w:r>
        <w:t xml:space="preserve">The primary objective of this laboratory report is to analyze the operational challenges and logistical requirements associated with deploying a professional Videographer within the specific geographic, cultural, and infrastructural context of Colombia Bogotá.This report serves as a technical guide for media production teams intending to execute high-quality video content creation in one of South America's most dynamic capital cities.Colombia Bogotá presents unique variables ranging from extreme altitude variations to complex urban traffic patterns, all of which directly impact the efficacy and output quality of any Videographer engaged in local shoots.</w:t>
      </w:r>
    </w:p>
    <w:p>
      <w:r>
        <w:pict>
          <v:rect style="width:0;height:1.5pt" o:hralign="center" o:hrstd="t" o:hr="t"/>
        </w:pict>
      </w:r>
    </w:p>
    <w:p>
      <w:pPr>
        <w:pStyle w:val="FirstParagraph"/>
      </w:pPr>
      <w:r>
        <w:t xml:space="preserve">&lt; h2 &gt;2. Environmental Analysis : The Bogotá Context</w:t>
      </w:r>
    </w:p>
    <w:p>
      <w:pPr>
        <w:pStyle w:val="BodyText"/>
      </w:pPr>
      <w:r>
        <w:t xml:space="preserve">Colombia Bogotá is situated at an elevation of approximately 2,640 meters (8,660 feet) above sea level.This high-altitude environment introduces specific physiological and technical considerations for equipment and personnel.Solar radiation intensity increases significantly with altitude, necessitating advanced filtration techniques for any Videographer working outdoors during peak hours.Additionally,the cool climate requires thermal management strategies for both battery life conservation and operator comfort.</w:t>
      </w:r>
    </w:p>
    <w:p>
      <w:pPr>
        <w:pStyle w:val="BodyText"/>
      </w:pPr>
      <w:r>
        <w:t xml:space="preserve">Furthermore,the urban infrastructure of Colombia Bogotá is characterized by rapid expansion mixed with historic preservation zones.Narrow streets in the La Candelaria district contrast sharply with the modern skyscrapers of the El Centro Internacional district.A Videographer must navigate this dichotomy carefully, securing permits that vary drastically between colonial heritage sites and modern commercial centers. Understanding these zoning laws is critical for legal compliance and avoiding production delays.</w:t>
      </w:r>
    </w:p>
    <w:p>
      <w:r>
        <w:pict>
          <v:rect style="width:0;height:1.5pt" o:hralign="center" o:hrstd="t" o:hr="t"/>
        </w:pict>
      </w:r>
    </w:p>
    <w:p>
      <w:pPr>
        <w:pStyle w:val="FirstParagraph"/>
      </w:pPr>
      <w:r>
        <w:t xml:space="preserve">&lt; h2 &gt;3. Equipment Logistics and Technical Specifications</w:t>
      </w:r>
    </w:p>
    <w:p>
      <w:pPr>
        <w:pStyle w:val="BodyText"/>
      </w:pPr>
      <w:r>
        <w:t xml:space="preserve">The selection of gear for a Videographer in this region must prioritize durability against variable weather conditions including sudden afternoon rains common during the rainy season (April-May and October-November). The following technical specifications are recommended for optimal performance:</w:t>
      </w:r>
    </w:p>
    <w:p>
      <w:pPr>
        <w:numPr>
          <w:ilvl w:val="0"/>
          <w:numId w:val="1001"/>
        </w:numPr>
        <w:pStyle w:val="Compact"/>
      </w:pPr>
      <w:r>
        <w:rPr>
          <w:bCs/>
          <w:b/>
        </w:rPr>
        <w:t xml:space="preserve">Cameras</w:t>
      </w:r>
      <w:r>
        <w:t xml:space="preserve">: Full-frame mirrorless systems with robust weather sealing are preferred due to the unpredictable precipitation.</w:t>
      </w:r>
    </w:p>
    <w:p>
      <w:pPr>
        <w:numPr>
          <w:ilvl w:val="0"/>
          <w:numId w:val="1001"/>
        </w:numPr>
        <w:pStyle w:val="Compact"/>
      </w:pPr>
      <w:r>
        <w:t xml:space="preserve">Batteries: Lithium-ion cells perform less efficiently in cold temperatures. Videographers must carry 3x standard battery counts and keep spares warm inside clothing close to body heat.</w:t>
      </w:r>
    </w:p>
    <w:p>
      <w:pPr>
        <w:numPr>
          <w:ilvl w:val="0"/>
          <w:numId w:val="1001"/>
        </w:numPr>
        <w:pStyle w:val="Compact"/>
      </w:pPr>
      <w:r>
        <w:t xml:space="preserve">Lenses: Fast aperture primes (f/1.4 or f/1.8) are advantageous given that indoor lighting in older Bogotá buildings can be dim, reducing the need for excessive artificial lighting which adds weight to the load.</w:t>
      </w:r>
    </w:p>
    <w:p>
      <w:r>
        <w:pict>
          <v:rect style="width:0;height:1.5pt" o:hralign="center" o:hrstd="t" o:hr="t"/>
        </w:pict>
      </w:r>
    </w:p>
    <w:p>
      <w:pPr>
        <w:pStyle w:val="FirstParagraph"/>
      </w:pPr>
      <w:r>
        <w:t xml:space="preserve">&lt; h2 &gt;4. Cultural and Linguistic Considerations</w:t>
      </w:r>
    </w:p>
    <w:p>
      <w:pPr>
        <w:pStyle w:val="BodyText"/>
      </w:pPr>
      <w:r>
        <w:t xml:space="preserve">Successful videography extends beyond technical execution; it requires cultural fluency. In Colombia Bogotá, interpersonal relationships drive business and creative processes. A Videographer who attempts to impose rigid, foreign workflows without adapting to local rhythms often faces resistance or inefficiency.</w:t>
      </w:r>
    </w:p>
    <w:p>
      <w:pPr>
        <w:pStyle w:val="BodyText"/>
      </w:pPr>
      <w:r>
        <w:t xml:space="preserve">Language is the primary tool for negotiation and rapport-building.While English proficiency exists in corporate sectors of Colombia Bogotá,the majority of location managers, local authorities,and subjects prefer communication in Spanish.A bilingual team or a dedicated local fixer is indispensable for a Videographer to ensure accurate translation of creative intent and smooth negotiations.</w:t>
      </w:r>
    </w:p>
    <w:p>
      <w:r>
        <w:pict>
          <v:rect style="width:0;height:1.5pt" o:hralign="center" o:hrstd="t" o:hr="t"/>
        </w:pict>
      </w:r>
    </w:p>
    <w:p>
      <w:pPr>
        <w:pStyle w:val="FirstParagraph"/>
      </w:pPr>
      <w:r>
        <w:t xml:space="preserve">&lt; h2 &gt;5. Safety and Risk Management</w:t>
      </w:r>
    </w:p>
    <w:p>
      <w:pPr>
        <w:pStyle w:val="BodyText"/>
      </w:pPr>
      <w:r>
        <w:t xml:space="preserve">Safety protocols form the backbone of this laboratory report’s recommendations.Specific areas in Colombia Bogotá require heightened situational awareness.A Videographer should avoid displaying expensive equipment openly in high-traffic public spaces such as the TransMilenio bus stations or certain peripheral neighborhoods.Loose cables and conspicuous branding can attract unwanted attention.</w:t>
      </w:r>
    </w:p>
    <w:p>
      <w:pPr>
        <w:pStyle w:val="BodyText"/>
      </w:pPr>
      <w:r>
        <w:t xml:space="preserve">It is recommended that all footage be backed up immediately after shooting using redundant drives, preferably uploaded to cloud storage if bandwidth permits.Theft prevention strategies include utilizing discreet bags rather than branded camera cases and maintaining a low profile.</w:t>
      </w:r>
    </w:p>
    <w:p>
      <w:r>
        <w:pict>
          <v:rect style="width:0;height:1.5pt" o:hralign="center" o:hrstd="t" o:hr="t"/>
        </w:pict>
      </w:r>
    </w:p>
    <w:p>
      <w:pPr>
        <w:pStyle w:val="FirstParagraph"/>
      </w:pPr>
      <w:r>
        <w:t xml:space="preserve">&lt; h2 &gt;6. Conclusion</w:t>
      </w:r>
    </w:p>
    <w:p>
      <w:pPr>
        <w:pStyle w:val="BodyText"/>
      </w:pPr>
      <w:r>
        <w:t xml:space="preserve">This lab report concludes that executing videography projects in Colombia Bogotá requires a multi-disciplinary approach combining technical expertise, logistical planning, and cultural sensitivity.The role of the Videographer transcends mere operation of cameras; it involves navigating complex urban landscapes and adapting to unique environmental factors. By adhering to the guidelines outlined herein regarding equipment selection, safety protocols,and cultural integration,mEDIA production teams can successfully harness the visual richness of Colombia Bogotá while minimizing operational risks.</w:t>
      </w:r>
    </w:p>
    <w:p>
      <w:pPr>
        <w:pStyle w:val="BodyText"/>
      </w:pPr>
      <w:r>
        <w:t xml:space="preserve">Future studies should focus on sustainable filmmaking practices in this region, further optimizing resource usage and community engagement strategies for long-term positive impact.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Videography Operations in Colombia Bogotá</dc:title>
  <dc:creator/>
  <dc:language>en</dc:language>
  <cp:keywords/>
  <dcterms:created xsi:type="dcterms:W3CDTF">2026-07-29T10:19:48Z</dcterms:created>
  <dcterms:modified xsi:type="dcterms:W3CDTF">2026-07-29T10:19:48Z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