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Technical</w:t>
      </w:r>
      <w:r>
        <w:t xml:space="preserve"> </w:t>
      </w:r>
      <w:r>
        <w:t xml:space="preserve">Evaluation</w:t>
      </w:r>
      <w:r>
        <w:t xml:space="preserve"> </w:t>
      </w:r>
      <w:r>
        <w:t xml:space="preserve">and</w:t>
      </w:r>
      <w:r>
        <w:t xml:space="preserve"> </w:t>
      </w:r>
      <w:r>
        <w:t xml:space="preserve">Strategic</w:t>
      </w:r>
      <w:r>
        <w:t xml:space="preserve"> </w:t>
      </w:r>
      <w:r>
        <w:t xml:space="preserve">Deployment</w:t>
      </w:r>
      <w:r>
        <w:t xml:space="preserve"> </w:t>
      </w:r>
      <w:r>
        <w:t xml:space="preserve">of</w:t>
      </w:r>
      <w:r>
        <w:t xml:space="preserve"> </w:t>
      </w:r>
      <w:r>
        <w:t xml:space="preserve">Videography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8" w:name="X99ae2609711a93402963408263026c39a6a1c7d"/>
    <w:p>
      <w:pPr>
        <w:pStyle w:val="Heading1"/>
      </w:pPr>
      <w:r>
        <w:t xml:space="preserve">Lab Report: Technical Evaluation and Strategic Deployment of Videography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Media Committee</w:t>
      </w:r>
      <w:r>
        <w:br/>
      </w:r>
      <w:r>
        <w:rPr>
          <w:bCs/>
          <w:b/>
        </w:rPr>
        <w:t xml:space="preserve">From:</w:t>
      </w:r>
      <w:r>
        <w:t xml:space="preserve"> </w:t>
      </w:r>
      <w:r>
        <w:t xml:space="preserve">Senior Media Analyst</w:t>
      </w:r>
      <w:r>
        <w:br/>
      </w:r>
    </w:p>
    <w:p>
      <w:pPr>
        <w:pStyle w:val="BodyText"/>
      </w:pPr>
      <w:r>
        <w:t xml:space="preserve"> </w:t>
      </w:r>
      <w:r>
        <w:t xml:space="preserve">Lab Report</w:t>
      </w:r>
      <w:r>
        <w:t xml:space="preserve">: Comprehensive Analysis of High-End</w:t>
      </w:r>
      <w:r>
        <w:t xml:space="preserve"> </w:t>
      </w:r>
      <w:r>
        <w:t xml:space="preserve">Videographer</w:t>
      </w:r>
      <w:r>
        <w:br/>
      </w:r>
      <w:r>
        <w:t xml:space="preserve">Capabilities and Operational Protocols within the Kingdom of Saudi Arabia, specifically Riyadh.</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Lab Report</w:t>
      </w:r>
      <w:r>
        <w:t xml:space="preserve"> </w:t>
      </w:r>
      <w:r>
        <w:t xml:space="preserve">detailing the technical specifications, cultural adaptations, and logistical requirements for deploying professional videography services in Riyadh. As part of Vision 2030 initiatives, the demand for high-quality visual content in Saudi Arabia has surged. This report evaluates the role of a specialized</w:t>
      </w:r>
      <w:r>
        <w:t xml:space="preserve"> </w:t>
      </w:r>
      <w:r>
        <w:t xml:space="preserve">Videographer</w:t>
      </w:r>
      <w:r>
        <w:t xml:space="preserve"> </w:t>
      </w:r>
      <w:r>
        <w:t xml:space="preserve">operating within the unique socio-technical landscape of</w:t>
      </w:r>
      <w:r>
        <w:t xml:space="preserve"> </w:t>
      </w:r>
      <w:r>
        <w:rPr>
          <w:bCs/>
          <w:b/>
        </w:rPr>
        <w:t xml:space="preserve">Saudi Arabia Riyadh</w:t>
      </w:r>
      <w:r>
        <w:t xml:space="preserve">. The objective is to establish a standardized framework that ensures compliance with local regulations while maximizing creative output.</w:t>
      </w:r>
    </w:p>
    <w:bookmarkEnd w:id="20"/>
    <w:bookmarkStart w:id="22" w:name="introduction-and-objectives"/>
    <w:p>
      <w:pPr>
        <w:pStyle w:val="Heading2"/>
      </w:pPr>
      <w:r>
        <w:t xml:space="preserve">2. Introduction and Objectives</w:t>
      </w:r>
    </w:p>
    <w:p>
      <w:pPr>
        <w:pStyle w:val="FirstParagraph"/>
      </w:pPr>
      <w:r>
        <w:t xml:space="preserve">The primary objective of this evaluation is to define the operational parameters for a professional</w:t>
      </w:r>
      <w:r>
        <w:t xml:space="preserve"> </w:t>
      </w:r>
      <w:r>
        <w:t xml:space="preserve">Videographer</w:t>
      </w:r>
      <w:r>
        <w:t xml:space="preserve"> </w:t>
      </w:r>
      <w:r>
        <w:t xml:space="preserve">tasked with capturing events, corporate narratives, and tourism assets in Riyadh. The city of</w:t>
      </w:r>
      <w:r>
        <w:t xml:space="preserve"> </w:t>
      </w:r>
      <w:r>
        <w:rPr>
          <w:bCs/>
          <w:b/>
        </w:rPr>
        <w:t xml:space="preserve">Saudi Arabia Riyadh</w:t>
      </w:r>
      <w:r>
        <w:t xml:space="preserve"> </w:t>
      </w:r>
      <w:r>
        <w:t xml:space="preserve">represents a rapidly modernizing hub where traditional values intersect with futuristic urban development. Consequently, the videography workflow must be robust enough to handle extreme environmental conditions while respecting cultural sensitivities.</w:t>
      </w:r>
    </w:p>
    <w:bookmarkStart w:id="21" w:name="scope-of-the-lab-report"/>
    <w:p>
      <w:pPr>
        <w:pStyle w:val="Heading3"/>
      </w:pPr>
      <w:r>
        <w:t xml:space="preserve">2.1 Scope of the Lab Report</w:t>
      </w:r>
    </w:p>
    <w:p>
      <w:pPr>
        <w:pStyle w:val="FirstParagraph"/>
      </w:pPr>
      <w:r>
        <w:t xml:space="preserve">This lab report covers hardware requirements, software post-production standards, legal compliance frameworks specific to the Kingdom, and crew management strategies. It is designed to serve as a guideline for media agencies operating in or entering the market of</w:t>
      </w:r>
      <w:r>
        <w:t xml:space="preserve"> </w:t>
      </w:r>
      <w:r>
        <w:rPr>
          <w:bCs/>
          <w:b/>
        </w:rPr>
        <w:t xml:space="preserve">Saudi Arabia Riyadh</w:t>
      </w:r>
      <w:r>
        <w:t xml:space="preserve">.</w:t>
      </w:r>
    </w:p>
    <w:bookmarkEnd w:id="21"/>
    <w:bookmarkEnd w:id="22"/>
    <w:bookmarkStart w:id="25" w:name="X15033fc303d1d3772366c811ea97d56e656d8d8"/>
    <w:p>
      <w:pPr>
        <w:pStyle w:val="Heading2"/>
      </w:pPr>
      <w:r>
        <w:t xml:space="preserve">3. Environmental and Technical Challenges in Riyadh</w:t>
      </w:r>
    </w:p>
    <w:p>
      <w:pPr>
        <w:pStyle w:val="FirstParagraph"/>
      </w:pPr>
      <w:r>
        <w:t xml:space="preserve">Riyadh presents distinct challenges that directly impact videography operations. The</w:t>
      </w:r>
      <w:r>
        <w:t xml:space="preserve"> </w:t>
      </w:r>
      <w:r>
        <w:t xml:space="preserve">Videographer</w:t>
      </w:r>
      <w:r>
        <w:t xml:space="preserve"> </w:t>
      </w:r>
      <w:r>
        <w:t xml:space="preserve">must be equipped to handle high ambient temperatures, which can affect battery life and sensor overheating, particularly during daytime shoots.</w:t>
      </w:r>
    </w:p>
    <w:bookmarkStart w:id="23" w:name="heat-stress-on-equipment"/>
    <w:p>
      <w:pPr>
        <w:pStyle w:val="Heading3"/>
      </w:pPr>
      <w:r>
        <w:t xml:space="preserve">3.1 Heat Stress on Equipment</w:t>
      </w:r>
    </w:p>
    <w:p>
      <w:pPr>
        <w:pStyle w:val="FirstParagraph"/>
      </w:pPr>
      <w:r>
        <w:t xml:space="preserve">In the summer months, temperatures in Riyadh often exceed 45°C (113°F). The lab report indicates that standard DSLR and mirrorless cameras require active cooling solutions or intermittent use schedules to prevent internal damage. Professional-grade cinema cameras with better thermal management are recommended for extended shoots in outdoor locations such as Diriyah Gate or King Abdullah Financial District.</w:t>
      </w:r>
    </w:p>
    <w:bookmarkEnd w:id="23"/>
    <w:bookmarkStart w:id="24" w:name="lighting-conditions"/>
    <w:p>
      <w:pPr>
        <w:pStyle w:val="Heading3"/>
      </w:pPr>
      <w:r>
        <w:t xml:space="preserve">3.2 Lighting Conditions</w:t>
      </w:r>
    </w:p>
    <w:p>
      <w:pPr>
        <w:pStyle w:val="FirstParagraph"/>
      </w:pPr>
      <w:r>
        <w:t xml:space="preserve">The harsh sunlight of Riyadh requires advanced lighting techniques. A skilled</w:t>
      </w:r>
      <w:r>
        <w:t xml:space="preserve"> </w:t>
      </w:r>
      <w:r>
        <w:t xml:space="preserve">Videographer</w:t>
      </w:r>
      <w:r>
        <w:t xml:space="preserve"> </w:t>
      </w:r>
      <w:r>
        <w:t xml:space="preserve">must utilize high-powered LED panels with diffusers to soften shadows and manage contrast ratios effectively. Night shoots, however, benefit from the modern illumination infrastructure of Riyadh’s urban planning projects.</w:t>
      </w:r>
    </w:p>
    <w:bookmarkEnd w:id="24"/>
    <w:bookmarkEnd w:id="25"/>
    <w:bookmarkStart w:id="28" w:name="X8affda99c02eb95055fe44ea4208dc48ddb0294"/>
    <w:p>
      <w:pPr>
        <w:pStyle w:val="Heading2"/>
      </w:pPr>
      <w:r>
        <w:t xml:space="preserve">4. Cultural Compliance and Ethical Guidelines</w:t>
      </w:r>
    </w:p>
    <w:p>
      <w:pPr>
        <w:pStyle w:val="FirstParagraph"/>
      </w:pPr>
      <w:r>
        <w:t xml:space="preserve">A critical aspect of any</w:t>
      </w:r>
      <w:r>
        <w:t xml:space="preserve"> </w:t>
      </w:r>
      <w:r>
        <w:rPr>
          <w:bCs/>
          <w:b/>
        </w:rPr>
        <w:t xml:space="preserve">Lab Report</w:t>
      </w:r>
      <w:r>
        <w:t xml:space="preserve"> </w:t>
      </w:r>
      <w:r>
        <w:t xml:space="preserve">concerning media production in the Kingdom is adherence to cultural norms. The role of the</w:t>
      </w:r>
      <w:r>
        <w:t xml:space="preserve"> </w:t>
      </w:r>
      <w:r>
        <w:t xml:space="preserve">Videographer</w:t>
      </w:r>
      <w:r>
        <w:t xml:space="preserve"> </w:t>
      </w:r>
      <w:r>
        <w:t xml:space="preserve">is not merely technical but also diplomatic. Missteps in filming can lead to severe legal repercussions and reputational damage.</w:t>
      </w:r>
    </w:p>
    <w:bookmarkStart w:id="26" w:name="modesty-and-representation"/>
    <w:p>
      <w:pPr>
        <w:pStyle w:val="Heading3"/>
      </w:pPr>
      <w:r>
        <w:t xml:space="preserve">4.1 Modesty and Representation</w:t>
      </w:r>
    </w:p>
    <w:p>
      <w:pPr>
        <w:pStyle w:val="FirstParagraph"/>
      </w:pPr>
      <w:r>
        <w:t xml:space="preserve">In Riyadh, videographers must adhere to strict guidelines regarding the depiction of individuals, particularly women. While recent reforms have relaxed some public dress codes, professional discretion remains paramount. The</w:t>
      </w:r>
      <w:r>
        <w:t xml:space="preserve"> </w:t>
      </w:r>
      <w:r>
        <w:t xml:space="preserve">Videographer</w:t>
      </w:r>
      <w:r>
        <w:t xml:space="preserve"> </w:t>
      </w:r>
      <w:r>
        <w:t xml:space="preserve">must ensure that framing and editing do not inadvertently offend cultural sensibilities or violate privacy laws.</w:t>
      </w:r>
    </w:p>
    <w:bookmarkEnd w:id="26"/>
    <w:bookmarkStart w:id="27" w:name="religious-sensitivities"/>
    <w:p>
      <w:pPr>
        <w:pStyle w:val="Heading3"/>
      </w:pPr>
      <w:r>
        <w:t xml:space="preserve">4.2 Religious Sensitivities</w:t>
      </w:r>
    </w:p>
    <w:p>
      <w:pPr>
        <w:pStyle w:val="FirstParagraph"/>
      </w:pPr>
      <w:r>
        <w:t xml:space="preserve">Filming near mosques during prayer times or capturing religious ceremonies requires explicit permits and respectful conduct. The lab report mandates that all crew members in</w:t>
      </w:r>
      <w:r>
        <w:t xml:space="preserve"> </w:t>
      </w:r>
      <w:r>
        <w:rPr>
          <w:bCs/>
          <w:b/>
        </w:rPr>
        <w:t xml:space="preserve">Saudi Arabia Riyadh</w:t>
      </w:r>
      <w:r>
        <w:t xml:space="preserve"> </w:t>
      </w:r>
      <w:r>
        <w:t xml:space="preserve">undergo cultural sensitivity training prior to deployment on location.</w:t>
      </w:r>
    </w:p>
    <w:bookmarkEnd w:id="27"/>
    <w:bookmarkEnd w:id="28"/>
    <w:bookmarkStart w:id="30" w:name="technical-specifications-and-workflow"/>
    <w:p>
      <w:pPr>
        <w:pStyle w:val="Heading2"/>
      </w:pPr>
      <w:r>
        <w:t xml:space="preserve">5. Technical Specifications and Workflow</w:t>
      </w:r>
    </w:p>
    <w:p>
      <w:pPr>
        <w:pStyle w:val="FirstParagraph"/>
      </w:pPr>
      <w:r>
        <w:t xml:space="preserve">To meet the high standards expected by clients in the Saudi market, the following technical specifications are recommended for any professional</w:t>
      </w:r>
      <w:r>
        <w:t xml:space="preserve"> </w:t>
      </w:r>
      <w:r>
        <w:t xml:space="preserve">Videographer</w:t>
      </w:r>
      <w:r>
        <w:t xml:space="preserve">.</w:t>
      </w:r>
    </w:p>
    <w:p>
      <w:pPr>
        <w:pStyle w:val="BodyText"/>
      </w:pPr>
      <w:r>
        <w:rPr>
          <w:bCs/>
          <w:b/>
        </w:rPr>
        <w:t xml:space="preserve">Category</w:t>
      </w:r>
    </w:p>
    <w:p>
      <w:pPr>
        <w:pStyle w:val="BodyText"/>
      </w:pPr>
      <w:r>
        <w:rPr>
          <w:bCs/>
          <w:b/>
        </w:rPr>
        <w:t xml:space="preserve">Suggested Specification</w:t>
      </w:r>
    </w:p>
    <w:p>
      <w:pPr>
        <w:pStyle w:val="BodyText"/>
      </w:pPr>
      <w:r>
        <w:rPr>
          <w:bCs/>
          <w:b/>
        </w:rPr>
        <w:t xml:space="preserve">Rationale for Saudi Arabia Riyadh Context</w:t>
      </w:r>
    </w:p>
    <w:p>
      <w:pPr>
        <w:pStyle w:val="BodyText"/>
      </w:pPr>
      <w:r>
        <w:t xml:space="preserve">Capture Resolution</w:t>
      </w:r>
    </w:p>
    <w:p>
      <w:pPr>
        <w:pStyle w:val="BodyText"/>
      </w:pPr>
      <w:r>
        <w:t xml:space="preserve">4K UHD (3840x2160) Minimum; 8K Optional</w:t>
      </w:r>
    </w:p>
    <w:p>
      <w:pPr>
        <w:pStyle w:val="BodyText"/>
      </w:pPr>
      <w:r>
        <w:t xml:space="preserve">Riyadh’s large-scale architectural projects require high resolution for detailed texture capture in promotional content.</w:t>
      </w:r>
    </w:p>
    <w:p>
      <w:pPr>
        <w:pStyle w:val="BodyText"/>
      </w:pPr>
      <w:r>
        <w:t xml:space="preserve">Lens Selection</w:t>
      </w:r>
    </w:p>
    <w:p>
      <w:pPr>
        <w:pStyle w:val="BodyText"/>
      </w:pPr>
      <w:r>
        <w:t xml:space="preserve">Vari-focal Zooms (24-70mm, 70-200mm)</w:t>
      </w:r>
    </w:p>
    <w:p>
      <w:pPr>
        <w:pStyle w:val="BodyText"/>
      </w:pPr>
      <w:r>
        <w:t xml:space="preserve">Versatility is key in dynamic urban environments where changing distances are common.</w:t>
      </w:r>
    </w:p>
    <w:p>
      <w:pPr>
        <w:pStyle w:val="BodyText"/>
      </w:pPr>
      <w:r>
        <w:t xml:space="preserve">Audio Recording</w:t>
      </w:r>
    </w:p>
    <w:p>
      <w:pPr>
        <w:pStyle w:val="BodyText"/>
      </w:pPr>
      <w:r>
        <w:t xml:space="preserve">Lavaliere Mics + Shotgun Mic with Windshields</w:t>
      </w:r>
    </w:p>
    <w:p>
      <w:pPr>
        <w:pStyle w:val="BodyText"/>
      </w:pPr>
      <w:r>
        <w:t xml:space="preserve">Riyadh can be windy; high-quality audio isolation is crucial for interviews and voiceovers.</w:t>
      </w:r>
    </w:p>
    <w:p>
      <w:pPr>
        <w:pStyle w:val="BodyText"/>
      </w:pPr>
      <w:r>
        <w:t xml:space="preserve">Data Storage</w:t>
      </w:r>
    </w:p>
    <w:p>
      <w:pPr>
        <w:pStyle w:val="BodyText"/>
      </w:pPr>
      <w:r>
        <w:t xml:space="preserve">Sandisk Extreme Pro SSDs (Dual Backup)</w:t>
      </w:r>
    </w:p>
    <w:p>
      <w:pPr>
        <w:pStyle w:val="BodyText"/>
      </w:pPr>
      <w:r>
        <w:t xml:space="preserve">icon</w:t>
      </w:r>
      <w:r>
        <w:t xml:space="preserve">Reliability is paramount due to limited immediate access to replacement media in remote desert locations.</w:t>
      </w:r>
    </w:p>
    <w:bookmarkStart w:id="29" w:name="post-production-standards"/>
    <w:p>
      <w:pPr>
        <w:pStyle w:val="Heading3"/>
      </w:pPr>
      <w:r>
        <w:t xml:space="preserve">5.1 Post-Production Standards</w:t>
      </w:r>
    </w:p>
    <w:p>
      <w:pPr>
        <w:pStyle w:val="FirstParagraph"/>
      </w:pPr>
      <w:r>
        <w:t xml:space="preserve">The post-production phase must align with the aesthetic preferences of the local audience. This includes color grading that emphasizes warm tones to complement the desert landscape and architectural aesthetics typical of Riyadh’s skyline. Subtitles in Arabic are mandatory for most public-facing content, requiring precise synchronization.</w:t>
      </w:r>
    </w:p>
    <w:bookmarkEnd w:id="29"/>
    <w:bookmarkEnd w:id="30"/>
    <w:bookmarkStart w:id="33" w:name="legal-and-permitting-framework"/>
    <w:p>
      <w:pPr>
        <w:pStyle w:val="Heading2"/>
      </w:pPr>
      <w:r>
        <w:t xml:space="preserve">6. Legal and Permitting Framework</w:t>
      </w:r>
    </w:p>
    <w:p>
      <w:pPr>
        <w:pStyle w:val="FirstParagraph"/>
      </w:pPr>
      <w:r>
        <w:t xml:space="preserve">The</w:t>
      </w:r>
      <w:r>
        <w:t xml:space="preserve"> </w:t>
      </w:r>
      <w:r>
        <w:t xml:space="preserve">Lab Report</w:t>
      </w:r>
      <w:r>
        <w:t xml:space="preserve"> </w:t>
      </w:r>
      <w:r>
        <w:t xml:space="preserve">highlights that operating as a</w:t>
      </w:r>
      <w:r>
        <w:t xml:space="preserve"> </w:t>
      </w:r>
      <w:r>
        <w:t xml:space="preserve">Videographer</w:t>
      </w:r>
      <w:r>
        <w:t xml:space="preserve"> </w:t>
      </w:r>
      <w:r>
        <w:t xml:space="preserve">in Saudi Arabia requires strict adherence to media laws. The General Commission for Audio-Visual Media (GCAM) regulates content distribution.</w:t>
      </w:r>
    </w:p>
    <w:bookmarkStart w:id="31" w:name="permit-acquisition"/>
    <w:p>
      <w:pPr>
        <w:pStyle w:val="Heading3"/>
      </w:pPr>
      <w:r>
        <w:t xml:space="preserve">6.1 Permit Acquisition</w:t>
      </w:r>
    </w:p>
    <w:p>
      <w:pPr>
        <w:pStyle w:val="FirstParagraph"/>
      </w:pPr>
      <w:r>
        <w:t xml:space="preserve">Filming in public spaces, government buildings, and private venues requires prior authorization. In Riyadh, the Ministry of Culture and local municipal departments oversee these permits. The videography team must submit shot lists and equipment manifests at least 72 hours in advance.</w:t>
      </w:r>
    </w:p>
    <w:bookmarkEnd w:id="31"/>
    <w:bookmarkStart w:id="32" w:name="intellectual-property"/>
    <w:p>
      <w:pPr>
        <w:pStyle w:val="Heading3"/>
      </w:pPr>
      <w:r>
        <w:t xml:space="preserve">6.2 Intellectual Property</w:t>
      </w:r>
    </w:p>
    <w:p>
      <w:pPr>
        <w:pStyle w:val="FirstParagraph"/>
      </w:pPr>
      <w:r>
        <w:t xml:space="preserve">All content created in Riyadh must respect intellectual property rights. Background music used in productions must be licensed within the Kingdom to avoid copyright strikes on platforms like YouTube or local streaming services popular in Saudi Arabia.</w:t>
      </w:r>
    </w:p>
    <w:bookmarkEnd w:id="32"/>
    <w:bookmarkEnd w:id="33"/>
    <w:bookmarkStart w:id="34" w:name="risk-assessment-and-mitigation"/>
    <w:p>
      <w:pPr>
        <w:pStyle w:val="Heading2"/>
      </w:pPr>
      <w:r>
        <w:t xml:space="preserve">7. Risk Assessment and Mitigation</w:t>
      </w:r>
    </w:p>
    <w:p>
      <w:pPr>
        <w:pStyle w:val="FirstParagraph"/>
      </w:pPr>
      <w:r>
        <w:t xml:space="preserve">A thorough risk analysis is essential for any videography project in Riyadh.</w:t>
      </w:r>
    </w:p>
    <w:p>
      <w:pPr>
        <w:numPr>
          <w:ilvl w:val="0"/>
          <w:numId w:val="1001"/>
        </w:numPr>
        <w:pStyle w:val="Compact"/>
      </w:pPr>
      <w:r>
        <w:rPr>
          <w:bCs/>
          <w:b/>
        </w:rPr>
        <w:t xml:space="preserve">Sand and Dust Storms:</w:t>
      </w:r>
      <w:r>
        <w:t xml:space="preserve">Sudden weather changes can halt production. The lab report recommends including buffer days in the schedule.</w:t>
      </w:r>
    </w:p>
    <w:p>
      <w:pPr>
        <w:numPr>
          <w:ilvl w:val="0"/>
          <w:numId w:val="1001"/>
        </w:numPr>
        <w:pStyle w:val="Compact"/>
      </w:pPr>
      <w:r>
        <w:rPr>
          <w:bCs/>
          <w:b/>
        </w:rPr>
        <w:t xml:space="preserve">Data Security:</w:t>
      </w:r>
      <w:r>
        <w:t xml:space="preserve">To prevent data loss, encrypted cloud backup solutions compatible with local internet infrastructure should be utilized.</w:t>
      </w:r>
    </w:p>
    <w:p>
      <w:pPr>
        <w:numPr>
          <w:ilvl w:val="0"/>
          <w:numId w:val="1001"/>
        </w:numPr>
        <w:pStyle w:val="Compact"/>
      </w:pPr>
      <w:r>
        <w:rPr>
          <w:bCs/>
          <w:b/>
        </w:rPr>
        <w:t xml:space="preserve">Crew Safety:</w:t>
      </w:r>
      <w:r>
        <w:t xml:space="preserve">Hiring a diverse crew that understands local hierarchies and communication styles ensures smoother operations in</w:t>
      </w:r>
      <w:r>
        <w:t xml:space="preserve"> </w:t>
      </w:r>
      <w:r>
        <w:rPr>
          <w:bCs/>
          <w:b/>
        </w:rPr>
        <w:t xml:space="preserve">Saudi Arabia Riyadh</w:t>
      </w:r>
      <w:r>
        <w:t xml:space="preserve">.</w:t>
      </w:r>
    </w:p>
    <w:bookmarkEnd w:id="34"/>
    <w:bookmarkStart w:id="36" w:name="conclusion-and-recommendations"/>
    <w:p>
      <w:pPr>
        <w:pStyle w:val="Heading2"/>
      </w:pPr>
      <w:r>
        <w:t xml:space="preserve">8. Conclusion and Recommendations</w:t>
      </w:r>
    </w:p>
    <w:p>
      <w:pPr>
        <w:pStyle w:val="FirstParagraph"/>
      </w:pPr>
      <w:r>
        <w:t xml:space="preserve">This lab report concludes that successful videography in Riyadh demands a hybrid approach combining cutting-edge technology with deep cultural intelligence. The</w:t>
      </w:r>
      <w:r>
        <w:t xml:space="preserve"> </w:t>
      </w:r>
      <w:r>
        <w:t xml:space="preserve">Videographer</w:t>
      </w:r>
      <w:r>
        <w:t xml:space="preserve"> </w:t>
      </w:r>
      <w:r>
        <w:t xml:space="preserve">is not just a technician but a cultural ambassador for the brand being represented.</w:t>
      </w:r>
    </w:p>
    <w:bookmarkStart w:id="35" w:name="final-recommendations"/>
    <w:p>
      <w:pPr>
        <w:pStyle w:val="Heading3"/>
      </w:pPr>
      <w:r>
        <w:t xml:space="preserve">8.1 Final Recommendations</w:t>
      </w:r>
    </w:p>
    <w:p>
      <w:pPr>
        <w:numPr>
          <w:ilvl w:val="0"/>
          <w:numId w:val="1002"/>
        </w:numPr>
        <w:pStyle w:val="Compact"/>
      </w:pPr>
      <w:r>
        <w:rPr>
          <w:bCs/>
          <w:b/>
        </w:rPr>
        <w:t xml:space="preserve">Certification:</w:t>
      </w:r>
      <w:r>
        <w:t xml:space="preserve">All videographers operating in Riyadh should obtain necessary GCAM certifications.</w:t>
      </w:r>
    </w:p>
    <w:p>
      <w:pPr>
        <w:numPr>
          <w:ilvl w:val="0"/>
          <w:numId w:val="1002"/>
        </w:numPr>
        <w:pStyle w:val="Compact"/>
      </w:pPr>
      <w:r>
        <w:rPr>
          <w:bCs/>
          <w:b/>
        </w:rPr>
        <w:t xml:space="preserve">Localization:</w:t>
      </w:r>
      <w:r>
        <w:t xml:space="preserve">Hiring local assistants who understand the nuances of filming in Saudi Arabia is crucial for efficiency and compliance.</w:t>
      </w:r>
    </w:p>
    <w:p>
      <w:pPr>
        <w:numPr>
          <w:ilvl w:val="0"/>
          <w:numId w:val="1002"/>
        </w:numPr>
        <w:pStyle w:val="Compact"/>
      </w:pPr>
      <w:r>
        <w:rPr>
          <w:bCs/>
          <w:b/>
        </w:rPr>
        <w:t xml:space="preserve">Sustainability:</w:t>
      </w:r>
      <w:r>
        <w:t xml:space="preserve">Eco-friendly practices should be adopted, aligning with Saudi Arabia’s green initiatives within Vision 2030.</w:t>
      </w:r>
    </w:p>
    <w:p>
      <w:pPr>
        <w:pStyle w:val="FirstParagraph"/>
      </w:pPr>
      <w:r>
        <w:t xml:space="preserve">In summary, the deployment of a professional videography team in Riyadh is highly viable and rewarding, provided that the technical and cultural protocols outlined in this lab report are strictly followed. By adhering to these guidelines, stakeholders can ensure high-quality output that resonates with audiences in Saudi Arabia.</w:t>
      </w:r>
    </w:p>
    <w:bookmarkEnd w:id="35"/>
    <w:bookmarkEnd w:id="36"/>
    <w:bookmarkStart w:id="37" w:name="references"/>
    <w:p>
      <w:pPr>
        <w:pStyle w:val="Heading2"/>
      </w:pPr>
      <w:r>
        <w:t xml:space="preserve">9. References</w:t>
      </w:r>
    </w:p>
    <w:p>
      <w:pPr>
        <w:numPr>
          <w:ilvl w:val="0"/>
          <w:numId w:val="1003"/>
        </w:numPr>
        <w:pStyle w:val="Compact"/>
      </w:pPr>
      <w:r>
        <w:t xml:space="preserve">General Commission for Audio-Visual Media (GCAM) Regulations, 2023.</w:t>
      </w:r>
    </w:p>
    <w:p>
      <w:pPr>
        <w:numPr>
          <w:ilvl w:val="0"/>
          <w:numId w:val="1003"/>
        </w:numPr>
        <w:pStyle w:val="Compact"/>
      </w:pPr>
      <w:r>
        <w:t xml:space="preserve">Saudi Vision 2030 Media Strategy Documents.</w:t>
      </w:r>
    </w:p>
    <w:p>
      <w:pPr>
        <w:numPr>
          <w:ilvl w:val="0"/>
          <w:numId w:val="1003"/>
        </w:numPr>
        <w:pStyle w:val="Compact"/>
      </w:pPr>
      <w:r>
        <w:t xml:space="preserve">Riyadh Municipality Filming Permit Guidelines.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Technical Evaluation and Strategic Deployment of Videography Services in Saudi Arabia, Riyadh</dc:title>
  <dc:creator/>
  <cp:keywords/>
  <dcterms:created xsi:type="dcterms:W3CDTF">2026-07-29T16:53:32Z</dcterms:created>
  <dcterms:modified xsi:type="dcterms:W3CDTF">2026-07-29T16:53:32Z</dcterms:modified>
</cp:coreProperties>
</file>

<file path=docProps/custom.xml><?xml version="1.0" encoding="utf-8"?>
<Properties xmlns="http://schemas.openxmlformats.org/officeDocument/2006/custom-properties" xmlns:vt="http://schemas.openxmlformats.org/officeDocument/2006/docPropsVTypes"/>
</file>