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Videography</w:t>
      </w:r>
      <w:r>
        <w:t xml:space="preserve"> </w:t>
      </w:r>
      <w:r>
        <w:t xml:space="preserve">Operations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60ba660033623fa424b54fef6bba3b4c0679040"/>
    <w:p>
      <w:pPr>
        <w:pStyle w:val="Heading1"/>
      </w:pPr>
      <w:r>
        <w:t xml:space="preserve">Laboratory Report Analysis: Videographer Workflows and Regulatory Compliance in the United Arab Emirates Dubai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w:t>
      </w:r>
      <w:r>
        <w:br/>
      </w:r>
      <w:r>
        <w:rPr>
          <w:bCs/>
          <w:b/>
        </w:rPr>
        <w:t xml:space="preserve">Subject:</w:t>
      </w:r>
      <w:r>
        <w:t xml:space="preserve"> </w:t>
      </w:r>
      <w:r>
        <w:t xml:space="preserve">Technical and Legal Assessment of Videography Practices</w:t>
      </w:r>
    </w:p>
    <w:bookmarkStart w:id="20" w:name="abstract"/>
    <w:p>
      <w:pPr>
        <w:pStyle w:val="Heading2"/>
      </w:pPr>
      <w:r>
        <w:t xml:space="preserve">1. Abstract</w:t>
      </w:r>
    </w:p>
    <w:p>
      <w:pPr>
        <w:pStyle w:val="FirstParagraph"/>
      </w:pPr>
      <w:r>
        <w:t xml:space="preserve">This report provides a comprehensive analysis of the operational parameters, technical requirements, and legal frameworks governing the role of a videographer within the jurisdiction of the United Arab Emirates Dubai. As Dubai evolves into a global hub for media production, tourism, and international business events, the demand for high-fidelity visual content has skyrocketed. This document serves as a "lab report" in the sense that it systematically examines variables such as equipment standards, cultural sensitivity protocols, permitting processes with local authorities (such as the Department of Economy and Tourism), and post-production considerations specific to Emirati laws. The objective is to establish a standardized operating procedure for any videographer seeking to operate professionally within this dynamic metropolitan region.</w:t>
      </w:r>
    </w:p>
    <w:bookmarkEnd w:id="20"/>
    <w:bookmarkStart w:id="21" w:name="introduction"/>
    <w:p>
      <w:pPr>
        <w:pStyle w:val="Heading2"/>
      </w:pPr>
      <w:r>
        <w:t xml:space="preserve">2. Introduction</w:t>
      </w:r>
    </w:p>
    <w:p>
      <w:pPr>
        <w:pStyle w:val="FirstParagraph"/>
      </w:pPr>
      <w:r>
        <w:t xml:space="preserve">The city of Dubai in the United Arab Emirates represents a unique intersection of hyper-modernity and deep-rooted tradition. For a videographer, this dichotomy presents both significant creative opportunities and strict regulatory constraints. Unlike many Western markets where filming can often be spontaneous, conducting videography work in the United Arab Emirates Dubai requires meticulous planning, rigorous adherence to local laws, and an acute awareness of cultural nuances. This report aims to dissect these elements to provide a clear roadmap for compliance and artistic excellence.</w:t>
      </w:r>
    </w:p>
    <w:bookmarkEnd w:id="21"/>
    <w:bookmarkStart w:id="22" w:name="regulatory-framework-and-permitting"/>
    <w:p>
      <w:pPr>
        <w:pStyle w:val="Heading2"/>
      </w:pPr>
      <w:r>
        <w:t xml:space="preserve">3. Regulatory Framework and Permitting</w:t>
      </w:r>
    </w:p>
    <w:p>
      <w:pPr>
        <w:pStyle w:val="FirstParagraph"/>
      </w:pPr>
      <w:r>
        <w:t xml:space="preserve">The most critical aspect of any videography project in the United Arab Emirates Dubai is obtaining the necessary permissions. The Department of Economy and Tourism (DET) has historically been the primary authority governing media activities, although recent reforms have streamlined processes through various free zones such as Media City or DMCC. A professional videographer must distinguish between casual personal filming and commercial production.</w:t>
      </w:r>
    </w:p>
    <w:p>
      <w:pPr>
        <w:pStyle w:val="BodyText"/>
      </w:pPr>
      <w:r>
        <w:t xml:space="preserve">For commercial projects involving corporate events, real estate tours, or promotional material for hotels and attractions in the United Arab Emirates Dubai, a specific filming permit is mandatory. Failure to secure these permits can result in severe fines, equipment confiscation, or deportation of foreign nationals. Furthermore, while public spaces are generally accessible for casual recording by tourists without cameras intended for commercial sale (provided no privacy rights are violated), any use of drones requires separate authorization from the General Civil Aviation Authority (GCAA). This regulatory layer adds complexity to the videographer’s workflow and necessitates early engagement with local liaison offices.</w:t>
      </w:r>
    </w:p>
    <w:bookmarkEnd w:id="22"/>
    <w:bookmarkStart w:id="23" w:name="technical-equipment-standards"/>
    <w:p>
      <w:pPr>
        <w:pStyle w:val="Heading2"/>
      </w:pPr>
      <w:r>
        <w:t xml:space="preserve">4. Technical Equipment Standards</w:t>
      </w:r>
    </w:p>
    <w:p>
      <w:pPr>
        <w:pStyle w:val="FirstParagraph"/>
      </w:pPr>
      <w:r>
        <w:t xml:space="preserve">In the context of modern production values expected in Dubai, a videographer must employ state-of-the-art equipment capable of delivering 4K or higher resolution footage. The lighting conditions in the United Arab Emirates Dubai can be challenging; extreme heat and bright sunlight during the day require high dynamic range (HDR) capabilities to prevent blown-out highlights, particularly when capturing architectural marvels like the Burj Khalifa or The Palm Jumeirah.</w:t>
      </w:r>
    </w:p>
    <w:p>
      <w:pPr>
        <w:pStyle w:val="BodyText"/>
      </w:pPr>
      <w:r>
        <w:t xml:space="preserve">Additionally, audio equipment must be robust enough to handle ambient noise. Dubai is a bustling metropolis with constant construction activity and heavy traffic. For indoor shoots within luxury hotels or convention centers in the United Arab Emirates Dubai, wireless lavalier microphones and directional boom mics are essential to isolate dialogue from background interference. Stabilization equipment, such as gimbals or jibs, is also standard practice given the emphasis on smooth, cinematic movements that reflect the polished aesthetic associated with Dubai’s brand image.</w:t>
      </w:r>
    </w:p>
    <w:bookmarkEnd w:id="23"/>
    <w:bookmarkStart w:id="24" w:name="X9601220298359bbe4a45c7a851d85bb3d0e5e08"/>
    <w:p>
      <w:pPr>
        <w:pStyle w:val="Heading2"/>
      </w:pPr>
      <w:r>
        <w:t xml:space="preserve">5. Cultural Sensitivity and Content Guidelines</w:t>
      </w:r>
    </w:p>
    <w:p>
      <w:pPr>
        <w:pStyle w:val="FirstParagraph"/>
      </w:pPr>
      <w:r>
        <w:t xml:space="preserve">A videographer operating in the United Arab Emirates Dubai must possess a profound understanding of local customs and Islamic traditions. Content creation is governed by strict moral codes designed to protect public decency and religious sentiments. It is imperative that a videographer avoids capturing images or footage that could be deemed offensive to local culture, religion, or the ruling family.</w:t>
      </w:r>
    </w:p>
    <w:p>
      <w:pPr>
        <w:pStyle w:val="BodyText"/>
      </w:pPr>
      <w:r>
        <w:t xml:space="preserve">Specific considerations include:</w:t>
      </w:r>
    </w:p>
    <w:p>
      <w:pPr>
        <w:numPr>
          <w:ilvl w:val="0"/>
          <w:numId w:val="1001"/>
        </w:numPr>
        <w:pStyle w:val="Compact"/>
      </w:pPr>
      <w:r>
        <w:rPr>
          <w:bCs/>
          <w:b/>
        </w:rPr>
        <w:t xml:space="preserve">Dress Code Awareness:</w:t>
      </w:r>
      <w:r>
        <w:t xml:space="preserve"> </w:t>
      </w:r>
      <w:r>
        <w:t xml:space="preserve">While not always legally mandated for subjects in private spaces, it is advisable to advise clients and talent to dress modestly in public areas. Revealing attire may attract unwanted attention from authorities or result in denied access to certain locations.</w:t>
      </w:r>
    </w:p>
    <w:p>
      <w:pPr>
        <w:numPr>
          <w:ilvl w:val="0"/>
          <w:numId w:val="1001"/>
        </w:numPr>
        <w:pStyle w:val="Compact"/>
      </w:pPr>
      <w:r>
        <w:rPr>
          <w:bCs/>
          <w:b/>
        </w:rPr>
        <w:t xml:space="preserve">Privacy Rights:</w:t>
      </w:r>
      <w:r>
        <w:t xml:space="preserve"> </w:t>
      </w:r>
      <w:r>
        <w:t xml:space="preserve">Filming strangers without consent is strictly prohibited. A videographer must always seek permission before capturing close-up shots of individuals, particularly women and children, who are often sensitive to being recorded in public spaces.</w:t>
      </w:r>
    </w:p>
    <w:p>
      <w:pPr>
        <w:numPr>
          <w:ilvl w:val="0"/>
          <w:numId w:val="1001"/>
        </w:numPr>
        <w:pStyle w:val="Compact"/>
      </w:pPr>
      <w:r>
        <w:rPr>
          <w:bCs/>
          <w:b/>
        </w:rPr>
        <w:t xml:space="preserve">Ramadan Restrictions:</w:t>
      </w:r>
      <w:r>
        <w:t xml:space="preserve"> </w:t>
      </w:r>
      <w:r>
        <w:t xml:space="preserve">During the holy month of Ramadan, filming activities that involve eating, drinking, or smoking on camera are prohibited during daylight hours. Additionally, general production noise levels may need to be reduced out of respect for worshippers and residents observing fasting.</w:t>
      </w:r>
    </w:p>
    <w:bookmarkEnd w:id="24"/>
    <w:bookmarkStart w:id="25" w:name="post-production-and-distribution"/>
    <w:p>
      <w:pPr>
        <w:pStyle w:val="Heading2"/>
      </w:pPr>
      <w:r>
        <w:t xml:space="preserve">6. Post-Production and Distribution</w:t>
      </w:r>
    </w:p>
    <w:p>
      <w:pPr>
        <w:pStyle w:val="FirstParagraph"/>
      </w:pPr>
      <w:r>
        <w:t xml:space="preserve">The workflow does not end when the camera stops rolling. In the United Arab Emirates Dubai, post-production involves additional layers of scrutiny, particularly if the content is intended for public broadcast or digital distribution. The Media Regulatory Offices (MRO) under DET may require content review before it airs on television or major social media platforms if it touches on sensitive topics.</w:t>
      </w:r>
    </w:p>
    <w:p>
      <w:pPr>
        <w:pStyle w:val="BodyText"/>
      </w:pPr>
      <w:r>
        <w:t xml:space="preserve">Videographers must ensure that their editing processes respect copyright laws and intellectual property rights, which are strictly enforced in the UAE. This includes using licensed music tracks and ensuring that any branded content displayed does not infringe upon trademarks of competing entities unless explicitly permitted. Furthermore, data protection laws require that any personal information collected during interviews or filming be handled securely.</w:t>
      </w:r>
    </w:p>
    <w:bookmarkEnd w:id="25"/>
    <w:bookmarkStart w:id="26" w:name="conclusion"/>
    <w:p>
      <w:pPr>
        <w:pStyle w:val="Heading2"/>
      </w:pPr>
      <w:r>
        <w:t xml:space="preserve">7. Conclusion</w:t>
      </w:r>
    </w:p>
    <w:p>
      <w:pPr>
        <w:pStyle w:val="FirstParagraph"/>
      </w:pPr>
      <w:r>
        <w:t xml:space="preserve">In conclusion, the role of a videographer in Dubai is one of high responsibility and creative opportunity. Success in this field requires more than just technical proficiency; it demands legal literacy and cultural intelligence. By navigating the permitting systems of the United Arab Emirates Dubai effectively, utilizing appropriate high-end equipment suited to local climatic conditions, and adhering strictly to cultural guidelines, a videographer can produce content that is both commercially successful and legally compliant. This report underscores that professionalism in this region is defined by respect for local laws and an appreciation of the unique socio-cultural fabric of the Emirates.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Videography Operations in the United Arab Emirates Dubai</dc:title>
  <dc:creator/>
  <dc:language>en</dc:language>
  <cp:keywords/>
  <dcterms:created xsi:type="dcterms:W3CDTF">2026-07-29T16:09:40Z</dcterms:created>
  <dcterms:modified xsi:type="dcterms:W3CDTF">2026-07-29T16:09:40Z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