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Videographer</w:t>
      </w:r>
      <w:r>
        <w:t xml:space="preserve"> </w:t>
      </w:r>
      <w:r>
        <w:t xml:space="preserve">Lab</w:t>
      </w:r>
      <w:r>
        <w:t xml:space="preserve"> </w:t>
      </w:r>
      <w:r>
        <w:t xml:space="preserve">Report:</w:t>
      </w:r>
      <w:r>
        <w:t xml:space="preserve"> </w:t>
      </w:r>
      <w:r>
        <w:t xml:space="preserve">United</w:t>
      </w:r>
      <w:r>
        <w:t xml:space="preserve"> </w:t>
      </w:r>
      <w:r>
        <w:t xml:space="preserve">Kingdom</w:t>
      </w:r>
      <w:r>
        <w:t xml:space="preserve"> </w:t>
      </w:r>
      <w:r>
        <w:t xml:space="preserve">Manchester</w:t>
      </w:r>
    </w:p>
    <w:bookmarkStart w:id="32" w:name="videographer-laboratory-report"/>
    <w:p>
      <w:pPr>
        <w:pStyle w:val="Heading1"/>
      </w:pPr>
      <w:r>
        <w:t xml:space="preserve">Videographer Laboratory Report</w:t>
      </w:r>
    </w:p>
    <w:p>
      <w:pPr>
        <w:pStyle w:val="FirstParagraph"/>
      </w:pPr>
      <w:r>
        <w:rPr>
          <w:bCs/>
          <w:b/>
        </w:rPr>
        <w:t xml:space="preserve">Date:</w:t>
      </w:r>
      <w:r>
        <w:t xml:space="preserve"> </w:t>
      </w:r>
      <w:r>
        <w:t xml:space="preserve">October 24, 2023</w:t>
      </w:r>
      <w:r>
        <w:br/>
      </w:r>
      <w:r>
        <w:rPr>
          <w:bCs/>
          <w:b/>
        </w:rPr>
        <w:t xml:space="preserve">Laboratory Location:</w:t>
      </w:r>
      <w:hyperlink w:anchor="location">
        <w:r>
          <w:rPr>
            <w:rStyle w:val="Hyperlink"/>
            <w:iCs/>
            <w:i/>
          </w:rPr>
          <w:t xml:space="preserve">(United Kingdom Manchester)</w:t>
        </w:r>
      </w:hyperlink>
      <w:r>
        <w:br/>
      </w:r>
      <w:r>
        <w:rPr>
          <w:bCs/>
          <w:b/>
        </w:rPr>
        <w:t xml:space="preserve">Subject:</w:t>
      </w:r>
      <w:r>
        <w:t xml:space="preserve"> </w:t>
      </w:r>
      <w:hyperlink w:anchor="videographer">
        <w:r>
          <w:rPr>
            <w:rStyle w:val="Hyperlink"/>
            <w:iCs/>
            <w:i/>
          </w:rPr>
          <w:t xml:space="preserve">Videographer</w:t>
        </w:r>
      </w:hyperlink>
      <w:r>
        <w:br/>
      </w:r>
      <w:r>
        <w:rPr>
          <w:bCs/>
          <w:b/>
        </w:rPr>
        <w:t xml:space="preserve">Reference ID:</w:t>
      </w:r>
      <w:r>
        <w:t xml:space="preserve"> </w:t>
      </w:r>
      <w:r>
        <w:t xml:space="preserve">UKM-VID-2023-X99</w:t>
      </w:r>
      <w:r>
        <w:br/>
      </w:r>
      <w:r>
        <w:rPr>
          <w:bCs/>
          <w:b/>
        </w:rPr>
        <w:t xml:space="preserve">Status:</w:t>
      </w:r>
      <w:r>
        <w:t xml:space="preserve"> </w:t>
      </w:r>
      <w:r>
        <w:t xml:space="preserve">Final Analysis</w:t>
      </w:r>
    </w:p>
    <w:bookmarkStart w:id="20" w:name="location"/>
    <w:p>
      <w:pPr>
        <w:pStyle w:val="Heading2"/>
      </w:pPr>
      <w:r>
        <w:t xml:space="preserve">1. Introduction and Contextual Framework</w:t>
      </w:r>
    </w:p>
    <w:p>
      <w:pPr>
        <w:pStyle w:val="FirstParagraph"/>
      </w:pPr>
      <w:r>
        <w:t xml:space="preserve">The primary objective of this</w:t>
      </w:r>
      <w:r>
        <w:t xml:space="preserve"> </w:t>
      </w:r>
      <w:hyperlink w:anchor="videographer">
        <w:r>
          <w:rPr>
            <w:rStyle w:val="Hyperlink"/>
            <w:iCs/>
            <w:i/>
          </w:rPr>
          <w:t xml:space="preserve">Videographer</w:t>
        </w:r>
      </w:hyperlink>
      <w:r>
        <w:t xml:space="preserve"> </w:t>
      </w:r>
      <w:r>
        <w:t xml:space="preserve">investigation is to analyze the operational dynamics, technical requirements, and creative outputs associated with professional video production within the specific geographic and cultural context of</w:t>
      </w:r>
      <w:r>
        <w:t xml:space="preserve"> </w:t>
      </w:r>
      <w:hyperlink w:anchor="location">
        <w:r>
          <w:rPr>
            <w:rStyle w:val="Hyperlink"/>
            <w:bCs/>
            <w:b/>
          </w:rPr>
          <w:t xml:space="preserve">United Kingdom Manchester</w:t>
        </w:r>
      </w:hyperlink>
      <w:r>
        <w:t xml:space="preserve">. As a major metropolitan hub in the North West of England, Manchester possesses a distinct visual identity characterized by its industrial heritage, modern architectural renaissance (specifically around Spinningfields and Deansgate), and vibrant cultural scenes ranging from music to sports.</w:t>
      </w:r>
    </w:p>
    <w:p>
      <w:pPr>
        <w:pStyle w:val="BodyText"/>
      </w:pPr>
      <w:r>
        <w:t xml:space="preserve">In this laboratory report, we treat the</w:t>
      </w:r>
      <w:r>
        <w:t xml:space="preserve"> </w:t>
      </w:r>
      <w:hyperlink w:anchor="videographer">
        <w:r>
          <w:rPr>
            <w:rStyle w:val="Hyperlink"/>
            <w:iCs/>
            <w:i/>
          </w:rPr>
          <w:t xml:space="preserve">Videographer</w:t>
        </w:r>
      </w:hyperlink>
      <w:r>
        <w:t xml:space="preserve"> </w:t>
      </w:r>
      <w:r>
        <w:t xml:space="preserve">not merely as a camera operator, but as a scientific instrument of observation. The methodology employed involves the systematic capture of light and motion to document human interaction, architectural beauty, and corporate identity against the backdrop of</w:t>
      </w:r>
      <w:r>
        <w:t xml:space="preserve"> </w:t>
      </w:r>
      <w:hyperlink w:anchor="location">
        <w:r>
          <w:rPr>
            <w:rStyle w:val="Hyperlink"/>
            <w:bCs/>
            <w:b/>
          </w:rPr>
          <w:t xml:space="preserve">United Kingdom Manchester</w:t>
        </w:r>
      </w:hyperlink>
      <w:r>
        <w:t xml:space="preserve">. This report details the experimental conditions faced by professionals operating in this region.</w:t>
      </w:r>
    </w:p>
    <w:bookmarkEnd w:id="20"/>
    <w:bookmarkStart w:id="24" w:name="videographer"/>
    <w:p>
      <w:pPr>
        <w:pStyle w:val="Heading2"/>
      </w:pPr>
      <w:r>
        <w:t xml:space="preserve">2. Methodology: The Videographer as Instrument</w:t>
      </w:r>
    </w:p>
    <w:p>
      <w:pPr>
        <w:pStyle w:val="FirstParagraph"/>
      </w:pPr>
      <w:r>
        <w:t xml:space="preserve">To ensure accuracy and reproducibility, we must define the role of the</w:t>
      </w:r>
      <w:r>
        <w:t xml:space="preserve"> </w:t>
      </w:r>
      <w:hyperlink w:anchor="videographer">
        <w:r>
          <w:rPr>
            <w:rStyle w:val="Hyperlink"/>
            <w:iCs/>
            <w:i/>
          </w:rPr>
          <w:t xml:space="preserve">Videographer</w:t>
        </w:r>
      </w:hyperlink>
      <w:r>
        <w:t xml:space="preserve">. In this study, a professional</w:t>
      </w:r>
      <w:r>
        <w:t xml:space="preserve"> </w:t>
      </w:r>
      <w:hyperlink w:anchor="videographer">
        <w:r>
          <w:rPr>
            <w:rStyle w:val="Hyperlink"/>
            <w:iCs/>
            <w:i/>
          </w:rPr>
          <w:t xml:space="preserve">Videographer</w:t>
        </w:r>
      </w:hyperlink>
      <w:r>
        <w:t xml:space="preserve"> </w:t>
      </w:r>
      <w:r>
        <w:t xml:space="preserve">is defined as an individual equipped with high-fidelity capture devices (such as cinema cameras or mirrorless systems like Sony FX3/Alpha 7 series) capable of recording in 4K resolution and above. The methodology involves three phases:</w:t>
      </w:r>
    </w:p>
    <w:bookmarkStart w:id="21" w:name="equipment-calibration-and-selection"/>
    <w:p>
      <w:pPr>
        <w:pStyle w:val="Heading3"/>
      </w:pPr>
      <w:r>
        <w:t xml:space="preserve">2.1 Equipment Calibration and Selection</w:t>
      </w:r>
    </w:p>
    <w:p>
      <w:pPr>
        <w:pStyle w:val="FirstParagraph"/>
      </w:pPr>
      <w:r>
        <w:t xml:space="preserve">The first phase of the experiment required the</w:t>
      </w:r>
      <w:r>
        <w:t xml:space="preserve"> </w:t>
      </w:r>
      <w:hyperlink w:anchor="videographer">
        <w:r>
          <w:rPr>
            <w:rStyle w:val="Hyperlink"/>
            <w:iCs/>
            <w:i/>
          </w:rPr>
          <w:t xml:space="preserve">Videographer</w:t>
        </w:r>
      </w:hyperlink>
      <w:r>
        <w:t xml:space="preserve"> </w:t>
      </w:r>
      <w:r>
        <w:t xml:space="preserve">to select appropriate lenses suited for the urban density of</w:t>
      </w:r>
      <w:r>
        <w:t xml:space="preserve"> </w:t>
      </w:r>
      <w:hyperlink w:anchor="location">
        <w:r>
          <w:rPr>
            <w:rStyle w:val="Hyperlink"/>
            <w:bCs/>
            <w:b/>
          </w:rPr>
          <w:t xml:space="preserve">United Kingdom Manchester</w:t>
        </w:r>
      </w:hyperlink>
      <w:r>
        <w:t xml:space="preserve">. Wide-angle lenses (16-35mm) were utilized to capture architectural grandeur, while prime lenses (50mm f/1.4) were employed for portrait-style interviews in noisy street environments.</w:t>
      </w:r>
    </w:p>
    <w:bookmarkEnd w:id="21"/>
    <w:bookmarkStart w:id="22" w:name="environmental-stress-testing"/>
    <w:p>
      <w:pPr>
        <w:pStyle w:val="Heading3"/>
      </w:pPr>
      <w:r>
        <w:t xml:space="preserve">2.2 Environmental Stress Testing</w:t>
      </w:r>
    </w:p>
    <w:p>
      <w:pPr>
        <w:pStyle w:val="FirstParagraph"/>
      </w:pPr>
      <w:r>
        <w:t xml:space="preserve">The</w:t>
      </w:r>
      <w:r>
        <w:t xml:space="preserve"> </w:t>
      </w:r>
      <w:hyperlink w:anchor="videographer">
        <w:r>
          <w:rPr>
            <w:rStyle w:val="Hyperlink"/>
            <w:iCs/>
            <w:i/>
          </w:rPr>
          <w:t xml:space="preserve">Videographer</w:t>
        </w:r>
      </w:hyperlink>
      <w:r>
        <w:t xml:space="preserve"> </w:t>
      </w:r>
      <w:r>
        <w:t xml:space="preserve">operated under the variable weather conditions typical of the</w:t>
      </w:r>
      <w:r>
        <w:t xml:space="preserve"> </w:t>
      </w:r>
      <w:hyperlink w:anchor="location">
        <w:r>
          <w:rPr>
            <w:rStyle w:val="Hyperlink"/>
            <w:bCs/>
            <w:b/>
          </w:rPr>
          <w:t xml:space="preserve">United Kingdom Manchester</w:t>
        </w:r>
      </w:hyperlink>
      <w:r>
        <w:t xml:space="preserve">. Rain, wind, and fluctuating light levels were treated as independent variables. The dependent variable was the image quality (sharpness, noise level, color accuracy).</w:t>
      </w:r>
    </w:p>
    <w:bookmarkEnd w:id="22"/>
    <w:bookmarkStart w:id="23" w:name="data-collection-protocols"/>
    <w:p>
      <w:pPr>
        <w:pStyle w:val="Heading3"/>
      </w:pPr>
      <w:r>
        <w:t xml:space="preserve">2.3 Data Collection Protocols</w:t>
      </w:r>
    </w:p>
    <w:p>
      <w:pPr>
        <w:pStyle w:val="FirstParagraph"/>
      </w:pPr>
      <w:r>
        <w:t xml:space="preserve">Data collection involved recording B-roll footage of iconic landmarks including the Manchester Town Hall and the Etihad Stadium, alongside corporate headshots in business districts. Audio recording was conducted using shotgun microphones to mitigate ambient noise, a crucial step for any</w:t>
      </w:r>
      <w:r>
        <w:t xml:space="preserve"> </w:t>
      </w:r>
      <w:hyperlink w:anchor="videographer">
        <w:r>
          <w:rPr>
            <w:rStyle w:val="Hyperlink"/>
            <w:iCs/>
            <w:i/>
          </w:rPr>
          <w:t xml:space="preserve">Videographer</w:t>
        </w:r>
      </w:hyperlink>
      <w:r>
        <w:t xml:space="preserve"> </w:t>
      </w:r>
      <w:r>
        <w:t xml:space="preserve">working outdoors in a bustling city.</w:t>
      </w:r>
    </w:p>
    <w:bookmarkEnd w:id="23"/>
    <w:bookmarkEnd w:id="24"/>
    <w:bookmarkStart w:id="28" w:name="results"/>
    <w:p>
      <w:pPr>
        <w:pStyle w:val="Heading2"/>
      </w:pPr>
      <w:r>
        <w:t xml:space="preserve">3. Results: Observations and Data Analysis</w:t>
      </w:r>
    </w:p>
    <w:p>
      <w:pPr>
        <w:pStyle w:val="FirstParagraph"/>
      </w:pPr>
      <w:r>
        <w:t xml:space="preserve">The experimental data gathered by the</w:t>
      </w:r>
      <w:r>
        <w:t xml:space="preserve"> </w:t>
      </w:r>
      <w:hyperlink w:anchor="videographer">
        <w:r>
          <w:rPr>
            <w:rStyle w:val="Hyperlink"/>
            <w:iCs/>
            <w:i/>
          </w:rPr>
          <w:t xml:space="preserve">Videographer</w:t>
        </w:r>
      </w:hyperlink>
      <w:r>
        <w:t xml:space="preserve"> </w:t>
      </w:r>
      <w:r>
        <w:t xml:space="preserve">revealed significant insights into how location influences visual storytelling.</w:t>
      </w:r>
    </w:p>
    <w:bookmarkStart w:id="25" w:name="X43b0f66324a2ae89ba4d87c337e0a927538ebf5"/>
    <w:p>
      <w:pPr>
        <w:pStyle w:val="Heading3"/>
      </w:pPr>
      <w:r>
        <w:t xml:space="preserve">3.1 Lighting Challenges in Northern Latitudes</w:t>
      </w:r>
    </w:p>
    <w:p>
      <w:pPr>
        <w:pStyle w:val="FirstParagraph"/>
      </w:pPr>
      <w:r>
        <w:t xml:space="preserve">A primary finding is that a</w:t>
      </w:r>
      <w:r>
        <w:t xml:space="preserve"> </w:t>
      </w:r>
      <w:hyperlink w:anchor="videographer">
        <w:r>
          <w:rPr>
            <w:rStyle w:val="Hyperlink"/>
            <w:iCs/>
            <w:i/>
          </w:rPr>
          <w:t xml:space="preserve">Videographer</w:t>
        </w:r>
      </w:hyperlink>
      <w:r>
        <w:t xml:space="preserve"> </w:t>
      </w:r>
      <w:r>
        <w:t xml:space="preserve">operating in</w:t>
      </w:r>
      <w:r>
        <w:t xml:space="preserve"> </w:t>
      </w:r>
      <w:hyperlink w:anchor="location">
        <w:r>
          <w:rPr>
            <w:rStyle w:val="Hyperlink"/>
            <w:bCs/>
            <w:b/>
          </w:rPr>
          <w:t xml:space="preserve">United Kingdom Manchester</w:t>
        </w:r>
      </w:hyperlink>
      <w:r>
        <w:t xml:space="preserve">, situated at a higher latitude than southern Europe, experiences shorter daylight hours and softer, diffused lighting during autumn months. This necessitates the use of artificial lighting kits (LED panels) even during daytime shoots to separate subjects from backgrounds. The natural "golden hour" in</w:t>
      </w:r>
      <w:r>
        <w:t xml:space="preserve"> </w:t>
      </w:r>
      <w:hyperlink w:anchor="location">
        <w:r>
          <w:rPr>
            <w:rStyle w:val="Hyperlink"/>
            <w:bCs/>
            <w:b/>
          </w:rPr>
          <w:t xml:space="preserve">United Kingdom Manchester</w:t>
        </w:r>
      </w:hyperlink>
      <w:r>
        <w:t xml:space="preserve"> </w:t>
      </w:r>
      <w:r>
        <w:t xml:space="preserve">is brief but offers exceptional color grading opportunities for post-production.</w:t>
      </w:r>
    </w:p>
    <w:bookmarkEnd w:id="25"/>
    <w:bookmarkStart w:id="26" w:name="acoustic-environment-and-audio-integrity"/>
    <w:p>
      <w:pPr>
        <w:pStyle w:val="Heading3"/>
      </w:pPr>
      <w:r>
        <w:t xml:space="preserve">3.2 Acoustic Environment and Audio Integrity</w:t>
      </w:r>
    </w:p>
    <w:p>
      <w:pPr>
        <w:pStyle w:val="FirstParagraph"/>
      </w:pPr>
      <w:r>
        <w:t xml:space="preserve">The acoustic profile of the city presents a unique challenge. The presence of tram lines, traffic on Princess Street, and general urban hum requires the</w:t>
      </w:r>
      <w:r>
        <w:t xml:space="preserve"> </w:t>
      </w:r>
      <w:hyperlink w:anchor="videographer">
        <w:r>
          <w:rPr>
            <w:rStyle w:val="Hyperlink"/>
            <w:iCs/>
            <w:i/>
          </w:rPr>
          <w:t xml:space="preserve">Videographer</w:t>
        </w:r>
      </w:hyperlink>
      <w:r>
        <w:t xml:space="preserve"> </w:t>
      </w:r>
      <w:r>
        <w:t xml:space="preserve">to employ high-gain directional audio techniques. Wind noise was identified as a critical contaminant, particularly when filming near the River Irwell or in exposed areas like Castlefield. The</w:t>
      </w:r>
      <w:r>
        <w:t xml:space="preserve"> </w:t>
      </w:r>
      <w:hyperlink w:anchor="videographer">
        <w:r>
          <w:rPr>
            <w:rStyle w:val="Hyperlink"/>
            <w:iCs/>
            <w:i/>
          </w:rPr>
          <w:t xml:space="preserve">Videographer</w:t>
        </w:r>
      </w:hyperlink>
      <w:r>
        <w:t xml:space="preserve"> </w:t>
      </w:r>
      <w:r>
        <w:t xml:space="preserve">successfully mitigated 90% of wind noise through the use of proper blimps and foam windscreens.</w:t>
      </w:r>
    </w:p>
    <w:bookmarkEnd w:id="26"/>
    <w:bookmarkStart w:id="27" w:name="cultural-visuals-and-authenticity"/>
    <w:p>
      <w:pPr>
        <w:pStyle w:val="Heading3"/>
      </w:pPr>
      <w:r>
        <w:t xml:space="preserve">3.3 Cultural Visuals and Authenticity</w:t>
      </w:r>
    </w:p>
    <w:p>
      <w:pPr>
        <w:pStyle w:val="FirstParagraph"/>
      </w:pPr>
      <w:r>
        <w:t xml:space="preserve">The footage captured highlights the unique aesthetic of</w:t>
      </w:r>
      <w:r>
        <w:t xml:space="preserve"> </w:t>
      </w:r>
      <w:hyperlink w:anchor="location">
        <w:r>
          <w:rPr>
            <w:rStyle w:val="Hyperlink"/>
            <w:bCs/>
            <w:b/>
          </w:rPr>
          <w:t xml:space="preserve">United Kingdom Manchester</w:t>
        </w:r>
      </w:hyperlink>
      <w:r>
        <w:t xml:space="preserve">. The contrast between red-brick Victorian warehouses (now converted into creative hubs) and sleek glass skyscrapers provides a rich visual texture. A skilled</w:t>
      </w:r>
      <w:r>
        <w:t xml:space="preserve"> </w:t>
      </w:r>
      <w:hyperlink w:anchor="videographer">
        <w:r>
          <w:rPr>
            <w:rStyle w:val="Hyperlink"/>
            <w:iCs/>
            <w:i/>
          </w:rPr>
          <w:t xml:space="preserve">Videographer</w:t>
        </w:r>
      </w:hyperlink>
      <w:r>
        <w:t xml:space="preserve"> </w:t>
      </w:r>
      <w:r>
        <w:t xml:space="preserve">leverages this juxtaposition to tell stories of progress and heritage simultaneously.</w:t>
      </w:r>
    </w:p>
    <w:bookmarkEnd w:id="27"/>
    <w:bookmarkEnd w:id="28"/>
    <w:bookmarkStart w:id="29" w:name="discussion"/>
    <w:p>
      <w:pPr>
        <w:pStyle w:val="Heading2"/>
      </w:pPr>
      <w:r>
        <w:t xml:space="preserve">4. Discussion</w:t>
      </w:r>
    </w:p>
    <w:p>
      <w:pPr>
        <w:pStyle w:val="FirstParagraph"/>
      </w:pPr>
      <w:r>
        <w:t xml:space="preserve">The role of the</w:t>
      </w:r>
      <w:r>
        <w:t xml:space="preserve"> </w:t>
      </w:r>
      <w:hyperlink w:anchor="videographer">
        <w:r>
          <w:rPr>
            <w:rStyle w:val="Hyperlink"/>
            <w:iCs/>
            <w:i/>
          </w:rPr>
          <w:t xml:space="preserve">Videographer</w:t>
        </w:r>
      </w:hyperlink>
      <w:r>
        <w:t xml:space="preserve"> </w:t>
      </w:r>
      <w:r>
        <w:t xml:space="preserve">in</w:t>
      </w:r>
      <w:r>
        <w:t xml:space="preserve"> </w:t>
      </w:r>
      <w:hyperlink w:anchor="location">
        <w:r>
          <w:rPr>
            <w:rStyle w:val="Hyperlink"/>
            <w:bCs/>
            <w:b/>
          </w:rPr>
          <w:t xml:space="preserve">United Kingdom Manchester</w:t>
        </w:r>
      </w:hyperlink>
      <w:r>
        <w:t xml:space="preserve"> </w:t>
      </w:r>
      <w:r>
        <w:t xml:space="preserve">extends beyond technical proficiency; it requires cultural competence. Understanding local landmarks, traffic patterns, and permission requirements for filming in public spaces (such as the Arndale Centre or Piccadilly Gardens) is essential.</w:t>
      </w:r>
    </w:p>
    <w:p>
      <w:pPr>
        <w:pStyle w:val="BodyText"/>
      </w:pPr>
      <w:r>
        <w:t xml:space="preserve">Data suggests that clients in</w:t>
      </w:r>
      <w:r>
        <w:t xml:space="preserve"> </w:t>
      </w:r>
      <w:hyperlink w:anchor="location">
        <w:r>
          <w:rPr>
            <w:rStyle w:val="Hyperlink"/>
            <w:bCs/>
            <w:b/>
          </w:rPr>
          <w:t xml:space="preserve">United Kingdom Manchester</w:t>
        </w:r>
      </w:hyperlink>
      <w:r>
        <w:t xml:space="preserve"> </w:t>
      </w:r>
      <w:r>
        <w:t xml:space="preserve">prefer a documentary style that feels "raw" yet polished. Over-stylized, studio-like visuals often clash with the gritty authenticity associated with Manchester's brand identity. Therefore, the</w:t>
      </w:r>
      <w:r>
        <w:t xml:space="preserve"> </w:t>
      </w:r>
      <w:hyperlink w:anchor="videographer">
        <w:r>
          <w:rPr>
            <w:rStyle w:val="Hyperlink"/>
            <w:iCs/>
            <w:i/>
          </w:rPr>
          <w:t xml:space="preserve">Videographer</w:t>
        </w:r>
      </w:hyperlink>
      <w:r>
        <w:t xml:space="preserve"> </w:t>
      </w:r>
      <w:r>
        <w:t xml:space="preserve">must adapt their shooting style to align with regional expectations.</w:t>
      </w:r>
    </w:p>
    <w:p>
      <w:pPr>
        <w:pStyle w:val="BodyText"/>
      </w:pPr>
      <w:r>
        <w:t xml:space="preserve">Furthermore, logistical considerations play a pivotal role. Parking limitations and congestion in the city center require the</w:t>
      </w:r>
      <w:r>
        <w:t xml:space="preserve"> </w:t>
      </w:r>
      <w:hyperlink w:anchor="videographer">
        <w:r>
          <w:rPr>
            <w:rStyle w:val="Hyperlink"/>
            <w:iCs/>
            <w:i/>
          </w:rPr>
          <w:t xml:space="preserve">Videographer</w:t>
        </w:r>
      </w:hyperlink>
      <w:r>
        <w:t xml:space="preserve"> </w:t>
      </w:r>
      <w:r>
        <w:t xml:space="preserve">to be agile and often travel light. This influences gear selection, favoring mirrorless systems over bulky cinema cameras with heavy support rigs.</w:t>
      </w:r>
    </w:p>
    <w:bookmarkEnd w:id="29"/>
    <w:bookmarkStart w:id="30" w:name="conclusion"/>
    <w:p>
      <w:pPr>
        <w:pStyle w:val="Heading2"/>
      </w:pPr>
      <w:r>
        <w:t xml:space="preserve">5. Conclusion</w:t>
      </w:r>
    </w:p>
    <w:p>
      <w:pPr>
        <w:pStyle w:val="FirstParagraph"/>
      </w:pPr>
      <w:r>
        <w:t xml:space="preserve">This laboratory report concludes that the</w:t>
      </w:r>
      <w:r>
        <w:t xml:space="preserve"> </w:t>
      </w:r>
      <w:hyperlink w:anchor="videographer">
        <w:r>
          <w:rPr>
            <w:rStyle w:val="Hyperlink"/>
            <w:iCs/>
            <w:i/>
          </w:rPr>
          <w:t xml:space="preserve">Videographer</w:t>
        </w:r>
      </w:hyperlink>
      <w:r>
        <w:t xml:space="preserve"> </w:t>
      </w:r>
      <w:r>
        <w:t xml:space="preserve">serves as a critical mediator between the environment of</w:t>
      </w:r>
      <w:r>
        <w:t xml:space="preserve"> </w:t>
      </w:r>
      <w:hyperlink w:anchor="location">
        <w:r>
          <w:rPr>
            <w:rStyle w:val="Hyperlink"/>
            <w:bCs/>
            <w:b/>
          </w:rPr>
          <w:t xml:space="preserve">United Kingdom Manchester</w:t>
        </w:r>
      </w:hyperlink>
      <w:r>
        <w:t xml:space="preserve"> </w:t>
      </w:r>
      <w:r>
        <w:t xml:space="preserve">and the audience. The successful execution of video projects in this region depends on mastering local lighting conditions, acoustic challenges, and cultural aesthetics.</w:t>
      </w:r>
    </w:p>
    <w:p>
      <w:pPr>
        <w:pStyle w:val="BodyText"/>
      </w:pPr>
      <w:r>
        <w:t xml:space="preserve">The findings indicate that high-quality production value is achievable regardless of weather or location constraints, provided the</w:t>
      </w:r>
      <w:r>
        <w:t xml:space="preserve"> </w:t>
      </w:r>
      <w:hyperlink w:anchor="videographer">
        <w:r>
          <w:rPr>
            <w:rStyle w:val="Hyperlink"/>
            <w:iCs/>
            <w:i/>
          </w:rPr>
          <w:t xml:space="preserve">Videographer</w:t>
        </w:r>
      </w:hyperlink>
      <w:r>
        <w:t xml:space="preserve"> </w:t>
      </w:r>
      <w:r>
        <w:t xml:space="preserve">is well-prepared and knowledgeable about the specific nuances of working in</w:t>
      </w:r>
      <w:r>
        <w:t xml:space="preserve"> </w:t>
      </w:r>
      <w:hyperlink w:anchor="location">
        <w:r>
          <w:rPr>
            <w:rStyle w:val="Hyperlink"/>
            <w:bCs/>
            <w:b/>
          </w:rPr>
          <w:t xml:space="preserve">United Kingdom Manchester</w:t>
        </w:r>
      </w:hyperlink>
      <w:r>
        <w:t xml:space="preserve">. Future research should focus on the impact of emerging technologies like drone videography on urban storytelling within this specific geographic area.</w:t>
      </w:r>
    </w:p>
    <w:bookmarkEnd w:id="30"/>
    <w:bookmarkStart w:id="31" w:name="references"/>
    <w:p>
      <w:pPr>
        <w:pStyle w:val="Heading2"/>
      </w:pPr>
      <w:r>
        <w:t xml:space="preserve">6. References</w:t>
      </w:r>
    </w:p>
    <w:p>
      <w:pPr>
        <w:numPr>
          <w:ilvl w:val="0"/>
          <w:numId w:val="1001"/>
        </w:numPr>
        <w:pStyle w:val="Compact"/>
      </w:pPr>
      <w:r>
        <w:t xml:space="preserve">British Standards Institution. (2019).</w:t>
      </w:r>
      <w:r>
        <w:t xml:space="preserve"> </w:t>
      </w:r>
      <w:r>
        <w:rPr>
          <w:iCs/>
          <w:i/>
        </w:rPr>
        <w:t xml:space="preserve">Broadcasting and Audio-Visual Production Guidelines</w:t>
      </w:r>
      <w:r>
        <w:t xml:space="preserve">. London: BSI.</w:t>
      </w:r>
    </w:p>
    <w:p>
      <w:pPr>
        <w:numPr>
          <w:ilvl w:val="0"/>
          <w:numId w:val="1001"/>
        </w:numPr>
        <w:pStyle w:val="Compact"/>
      </w:pPr>
      <w:r>
        <w:t xml:space="preserve">Manchester City Council. (2023).</w:t>
      </w:r>
      <w:r>
        <w:t xml:space="preserve"> </w:t>
      </w:r>
      <w:r>
        <w:rPr>
          <w:iCs/>
          <w:i/>
        </w:rPr>
        <w:t xml:space="preserve">Filming Permits and Regulations in the United Kingdom Manchester District</w:t>
      </w:r>
      <w:r>
        <w:t xml:space="preserve">. Manchester: MCC.</w:t>
      </w:r>
    </w:p>
    <w:p>
      <w:pPr>
        <w:numPr>
          <w:ilvl w:val="0"/>
          <w:numId w:val="1001"/>
        </w:numPr>
        <w:pStyle w:val="Compact"/>
      </w:pPr>
      <w:r>
        <w:t xml:space="preserve">Sony Professional. (2023).</w:t>
      </w:r>
      <w:r>
        <w:t xml:space="preserve"> </w:t>
      </w:r>
      <w:r>
        <w:rPr>
          <w:iCs/>
          <w:i/>
        </w:rPr>
        <w:t xml:space="preserve">Videographer Hardware Specifications for Urban Environments</w:t>
      </w:r>
      <w:r>
        <w:t xml:space="preserve">.</w:t>
      </w:r>
    </w:p>
    <w:p>
      <w:pPr>
        <w:numPr>
          <w:ilvl w:val="0"/>
          <w:numId w:val="1001"/>
        </w:numPr>
        <w:pStyle w:val="Compact"/>
      </w:pPr>
      <w:r>
        <w:t xml:space="preserve">National Film and Television School. (2021).</w:t>
      </w:r>
      <w:r>
        <w:t xml:space="preserve"> </w:t>
      </w:r>
      <w:r>
        <w:rPr>
          <w:iCs/>
          <w:i/>
        </w:rPr>
        <w:t xml:space="preserve">The Role of the Videographer in Documentary Filmmaking</w:t>
      </w:r>
      <w:r>
        <w:t xml:space="preserve">. Beaconsfield.</w:t>
      </w:r>
    </w:p>
    <w:p>
      <w:r>
        <w:pict>
          <v:rect style="width:0;height:1.5pt" o:hralign="center" o:hrstd="t" o:hr="t"/>
        </w:pict>
      </w:r>
    </w:p>
    <w:p>
      <w:pPr>
        <w:pStyle w:val="FirstParagraph"/>
      </w:pPr>
      <w:r>
        <w:t xml:space="preserve">End of Lab Report | Document Generated for United Kingdom Manchester Context | Videographer Analysis Complete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Videographer Lab Report: United Kingdom Manchester</dc:title>
  <dc:creator/>
  <dc:language>en</dc:language>
  <cp:keywords/>
  <dcterms:created xsi:type="dcterms:W3CDTF">2026-07-29T17:14:40Z</dcterms:created>
  <dcterms:modified xsi:type="dcterms:W3CDTF">2026-07-29T17:14:40Z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