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Lab</w:t>
      </w:r>
      <w:r>
        <w:t xml:space="preserve"> </w:t>
      </w:r>
      <w:r>
        <w:t xml:space="preserve">Report:</w:t>
      </w:r>
      <w:r>
        <w:t xml:space="preserve"> </w:t>
      </w:r>
      <w:r>
        <w:t xml:space="preserve">Web</w:t>
      </w:r>
      <w:r>
        <w:t xml:space="preserve"> </w:t>
      </w:r>
      <w:r>
        <w:t xml:space="preserve">Designer</w:t>
      </w:r>
      <w:r>
        <w:t xml:space="preserve"> </w:t>
      </w:r>
      <w:r>
        <w:t xml:space="preserve">in</w:t>
      </w:r>
      <w:r>
        <w:t xml:space="preserve"> </w:t>
      </w:r>
      <w:r>
        <w:t xml:space="preserve">Belgium</w:t>
      </w:r>
      <w:r>
        <w:t xml:space="preserve"> </w:t>
      </w:r>
      <w:r>
        <w:t xml:space="preserve">Brussels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Laboratory/Location:</w:t>
      </w:r>
      <w:r>
        <w:rPr>
          <w:u w:val="single"/>
          <w:iCs/>
          <w:i/>
        </w:rPr>
        <w:t xml:space="preserve">BELGIUM BRUSSELS</w:t>
      </w:r>
      <w:r>
        <w:br/>
      </w:r>
      <w:r>
        <w:rPr>
          <w:bCs/>
          <w:b/>
        </w:rPr>
        <w:t xml:space="preserve">Subject:</w:t>
      </w:r>
      <w:r>
        <w:t xml:space="preserve"> </w:t>
      </w:r>
      <w:r>
        <w:t xml:space="preserve">Comprehensive Analysis of the Modern</w:t>
      </w:r>
      <w:r>
        <w:t xml:space="preserve"> </w:t>
      </w:r>
      <w:r>
        <w:rPr>
          <w:u w:val="single"/>
          <w:iCs/>
          <w:i/>
        </w:rPr>
        <w:t xml:space="preserve">Web Designer</w:t>
      </w:r>
      <w:r>
        <w:t xml:space="preserve"> </w:t>
      </w:r>
      <w:r>
        <w:t xml:space="preserve">Role</w:t>
      </w:r>
      <w:r>
        <w:br/>
      </w:r>
      <w:r>
        <w:rPr>
          <w:bCs/>
          <w:b/>
        </w:rPr>
        <w:t xml:space="preserve">Status:</w:t>
      </w:r>
      <w:r>
        <w:t xml:space="preserve">Laboratory Report: The Evolving Scope of the Web Designer within Belgium Brussels</w:t>
      </w:r>
    </w:p>
    <w:bookmarkStart w:id="20" w:name="introduction-and-objective"/>
    <w:p>
      <w:pPr>
        <w:pStyle w:val="Heading2"/>
      </w:pPr>
      <w:r>
        <w:t xml:space="preserve">1. Introduction and Objective</w:t>
      </w:r>
    </w:p>
    <w:p>
      <w:pPr>
        <w:pStyle w:val="FirstParagraph"/>
      </w:pPr>
      <w:r>
        <w:t xml:space="preserve">This laboratory report aims to dissect the multifaceted role of the contemporary</w:t>
      </w:r>
      <w:r>
        <w:t xml:space="preserve"> </w:t>
      </w:r>
      <w:r>
        <w:rPr>
          <w:u w:val="single"/>
          <w:iCs/>
          <w:i/>
        </w:rPr>
        <w:t xml:space="preserve">Web Designer</w:t>
      </w:r>
      <w:r>
        <w:t xml:space="preserve">. The primary objective is not merely to describe a job title, but to analyze how this specific profession operates within the unique socio-technical environment of</w:t>
      </w:r>
      <w:r>
        <w:t xml:space="preserve"> </w:t>
      </w:r>
      <w:r>
        <w:rPr>
          <w:bCs/>
          <w:b/>
        </w:rPr>
        <w:t xml:space="preserve">BELGIUM BRUSSELS</w:t>
      </w:r>
      <w:r>
        <w:t xml:space="preserve">. As the capital city and administrative heart of the European Union,</w:t>
      </w:r>
      <w:r>
        <w:t xml:space="preserve"> </w:t>
      </w:r>
      <w:r>
        <w:rPr>
          <w:bCs/>
          <w:b/>
        </w:rPr>
        <w:t xml:space="preserve">BELGIUM BRUSSELS</w:t>
      </w:r>
      <w:r>
        <w:t xml:space="preserve"> </w:t>
      </w:r>
      <w:r>
        <w:t xml:space="preserve">presents distinct challenges and opportunities for digital professionals. The scope of this report covers technical competencies, linguistic requirements, cultural adaptability, and regulatory frameworks that define a successful</w:t>
      </w:r>
      <w:r>
        <w:t xml:space="preserve"> </w:t>
      </w:r>
      <w:r>
        <w:rPr>
          <w:u w:val="single"/>
          <w:iCs/>
          <w:i/>
        </w:rPr>
        <w:t xml:space="preserve">Web Designer</w:t>
      </w:r>
      <w:r>
        <w:t xml:space="preserve"> </w:t>
      </w:r>
      <w:r>
        <w:t xml:space="preserve">operating in this specific geographic locus.</w:t>
      </w:r>
      <w:r>
        <w:t xml:space="preserve"> </w:t>
      </w:r>
      <w:r>
        <w:t xml:space="preserve">The central hypothesis of this lab exercise is that a</w:t>
      </w:r>
      <w:r>
        <w:t xml:space="preserve"> </w:t>
      </w:r>
      <w:r>
        <w:rPr>
          <w:u w:val="single"/>
          <w:iCs/>
          <w:i/>
        </w:rPr>
        <w:t xml:space="preserve">Web Designer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BELGIUM BRUSSELS</w:t>
      </w:r>
      <w:r>
        <w:t xml:space="preserve"> </w:t>
      </w:r>
      <w:r>
        <w:t xml:space="preserve">must transcend traditional aesthetic boundaries to become a cultural and technical hybrid, capable of navigating the trilingual complexities (Dutch, French, English) and the high-stakes corporate environment characteristic of the region.</w:t>
      </w:r>
    </w:p>
    <w:bookmarkEnd w:id="20"/>
    <w:bookmarkStart w:id="21" w:name="Xecccd997aead53daab10c2fb77e31e7e7ec1aef"/>
    <w:p>
      <w:pPr>
        <w:pStyle w:val="Heading2"/>
      </w:pPr>
      <w:r>
        <w:t xml:space="preserve">2. Methodology: Defining the Parameters in BELGIUM BRUSSELS</w:t>
      </w:r>
    </w:p>
    <w:p>
      <w:pPr>
        <w:pStyle w:val="FirstParagraph"/>
      </w:pPr>
      <w:r>
        <w:t xml:space="preserve">To ensure accuracy in this report regarding</w:t>
      </w:r>
      <w:r>
        <w:t xml:space="preserve"> </w:t>
      </w:r>
      <w:r>
        <w:rPr>
          <w:bCs/>
          <w:b/>
        </w:rPr>
        <w:t xml:space="preserve">BELGIUM BRUSSELS</w:t>
      </w:r>
      <w:r>
        <w:t xml:space="preserve">, we employed a multi-faceted analytical approach: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Literature Review:</w:t>
      </w:r>
      <w:r>
        <w:t xml:space="preserve"> </w:t>
      </w:r>
      <w:r>
        <w:t xml:space="preserve">Analysis of job postings from leading recruitment firms specializing in tech within Belgium Brussels.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Tech Stack Evaluation:</w:t>
      </w:r>
      <w:r>
        <w:t xml:space="preserve"> </w:t>
      </w:r>
      <w:r>
        <w:t xml:space="preserve">Assessment of the most demanded frameworks and tools for local agencies.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Cultural Audit:</w:t>
      </w:r>
      <w:r>
        <w:t xml:space="preserve"> </w:t>
      </w:r>
      <w:r>
        <w:t xml:space="preserve">Examination of user experience (UX) trends specific to the Benelux region.</w:t>
      </w:r>
    </w:p>
    <w:p>
      <w:pPr>
        <w:pStyle w:val="FirstParagraph"/>
      </w:pPr>
      <w:r>
        <w:rPr>
          <w:u w:val="single"/>
        </w:rPr>
        <w:t xml:space="preserve">Web Designer</w:t>
      </w:r>
      <w:r>
        <w:t xml:space="preserve">, distinguishing their role from that of a software developer, although in many Brussels-based startups, the line is often blurred.</w:t>
      </w:r>
    </w:p>
    <w:bookmarkEnd w:id="21"/>
    <w:bookmarkStart w:id="24" w:name="Xe143032233a15058fd4318533ffa1d32127fbdb"/>
    <w:p>
      <w:pPr>
        <w:pStyle w:val="Heading2"/>
      </w:pPr>
      <w:r>
        <w:t xml:space="preserve">3. Technical Competencies of the Web Designer</w:t>
      </w:r>
    </w:p>
    <w:p>
      <w:pPr>
        <w:pStyle w:val="FirstParagraph"/>
      </w:pPr>
      <w:r>
        <w:t xml:space="preserve">The modern</w:t>
      </w:r>
      <w:r>
        <w:t xml:space="preserve"> </w:t>
      </w:r>
      <w:r>
        <w:rPr>
          <w:u w:val="single"/>
          <w:iCs/>
          <w:i/>
        </w:rPr>
        <w:t xml:space="preserve">Web Designer</w:t>
      </w:r>
      <w:r>
        <w:t xml:space="preserve"> </w:t>
      </w:r>
      <w:r>
        <w:t xml:space="preserve">is no longer solely responsible for visual layout. In the competitive landscape of</w:t>
      </w:r>
      <w:r>
        <w:t xml:space="preserve"> </w:t>
      </w:r>
      <w:r>
        <w:rPr>
          <w:bCs/>
          <w:b/>
        </w:rPr>
        <w:t xml:space="preserve">BELGIUM BRUSSELS</w:t>
      </w:r>
      <w:r>
        <w:t xml:space="preserve">, proficiency in a hybrid skill set is mandatory.</w:t>
      </w:r>
    </w:p>
    <w:bookmarkStart w:id="22" w:name="front-end-mastery"/>
    <w:p>
      <w:pPr>
        <w:pStyle w:val="Heading3"/>
      </w:pPr>
      <w:r>
        <w:t xml:space="preserve">3.1 Front-End Mastery</w:t>
      </w:r>
    </w:p>
    <w:p>
      <w:pPr>
        <w:pStyle w:val="FirstParagraph"/>
      </w:pPr>
      <w:r>
        <w:t xml:space="preserve">The foundational requirement for any</w:t>
      </w:r>
      <w:r>
        <w:t xml:space="preserve"> </w:t>
      </w:r>
      <w:r>
        <w:rPr>
          <w:u w:val="single"/>
          <w:iCs/>
          <w:i/>
        </w:rPr>
        <w:t xml:space="preserve">Web Designer</w:t>
      </w:r>
      <w:r>
        <w:t xml:space="preserve"> </w:t>
      </w:r>
      <w:r>
        <w:t xml:space="preserve">remains a deep understanding of HTML5, CSS3, and JavaScript. However, in Brussels’ fast-paced startup ecosystem, knowledge of modern frameworks such as React.js, Vue.js, or Angular is frequently expected. A</w:t>
      </w:r>
      <w:r>
        <w:t xml:space="preserve"> </w:t>
      </w:r>
      <w:r>
        <w:rPr>
          <w:u w:val="single"/>
          <w:iCs/>
          <w:i/>
        </w:rPr>
        <w:t xml:space="preserve">Web Designer</w:t>
      </w:r>
      <w:r>
        <w:t xml:space="preserve"> </w:t>
      </w:r>
      <w:r>
        <w:t xml:space="preserve">who cannot prototype interactive elements using these technologies is at a significant disadvantage when seeking employment in the city center of</w:t>
      </w:r>
      <w:r>
        <w:t xml:space="preserve"> </w:t>
      </w:r>
      <w:r>
        <w:rPr>
          <w:bCs/>
          <w:b/>
        </w:rPr>
        <w:t xml:space="preserve">BELGIUM BRUSSELS</w:t>
      </w:r>
      <w:r>
        <w:t xml:space="preserve">.</w:t>
      </w:r>
    </w:p>
    <w:bookmarkEnd w:id="22"/>
    <w:bookmarkStart w:id="23" w:name="responsive-and-mobile-first-design"/>
    <w:p>
      <w:pPr>
        <w:pStyle w:val="Heading3"/>
      </w:pPr>
      <w:r>
        <w:t xml:space="preserve">3.2 Responsive and Mobile-First Design</w:t>
      </w:r>
    </w:p>
    <w:p>
      <w:pPr>
        <w:pStyle w:val="FirstParagraph"/>
      </w:pPr>
      <w:r>
        <w:t xml:space="preserve">Given the high mobile penetration rate among citizens and diplomats alike, a</w:t>
      </w:r>
      <w:r>
        <w:t xml:space="preserve"> </w:t>
      </w:r>
      <w:r>
        <w:rPr>
          <w:u w:val="single"/>
          <w:iCs/>
          <w:i/>
        </w:rPr>
        <w:t xml:space="preserve">Web Designer</w:t>
      </w:r>
      <w:r>
        <w:t xml:space="preserve"> </w:t>
      </w:r>
      <w:r>
        <w:t xml:space="preserve">must prioritize responsive design principles. This ensures that websites function flawlessly across devices, from smartphones to large desktop monitors used in EU parliamentary offices.</w:t>
      </w:r>
    </w:p>
    <w:bookmarkEnd w:id="23"/>
    <w:bookmarkEnd w:id="24"/>
    <w:bookmarkStart w:id="27" w:name="the-linguistic-and-cultural-dimension"/>
    <w:p>
      <w:pPr>
        <w:pStyle w:val="Heading2"/>
      </w:pPr>
      <w:r>
        <w:t xml:space="preserve">4. The Linguistic and Cultural Dimension</w:t>
      </w:r>
    </w:p>
    <w:p>
      <w:pPr>
        <w:pStyle w:val="FirstParagraph"/>
      </w:pPr>
      <w:r>
        <w:t xml:space="preserve">Perhaps the most defining characteristic of working as a</w:t>
      </w:r>
      <w:r>
        <w:t xml:space="preserve"> </w:t>
      </w:r>
      <w:r>
        <w:rPr>
          <w:u w:val="single"/>
          <w:iCs/>
          <w:i/>
        </w:rPr>
        <w:t xml:space="preserve">Web Designer</w:t>
      </w:r>
      <w:r>
        <w:t xml:space="preserve"> </w:t>
      </w:r>
      <w:r>
        <w:t xml:space="preserve">in this region is the linguistic environment.</w:t>
      </w:r>
      <w:r>
        <w:t xml:space="preserve"> </w:t>
      </w:r>
      <w:r>
        <w:rPr>
          <w:bCs/>
          <w:b/>
        </w:rPr>
        <w:t xml:space="preserve">BELGIUM BRUSSELS</w:t>
      </w:r>
      <w:r>
        <w:t xml:space="preserve"> </w:t>
      </w:r>
      <w:r>
        <w:t xml:space="preserve">is officially bilingual (French/Dutch), yet it serves as an international hub where English functions as the lingua franca.</w:t>
      </w:r>
    </w:p>
    <w:bookmarkStart w:id="25" w:name="trilingual-adaptability"/>
    <w:p>
      <w:pPr>
        <w:pStyle w:val="Heading3"/>
      </w:pPr>
      <w:r>
        <w:t xml:space="preserve">4.1 Trilingual Adaptability</w:t>
      </w:r>
    </w:p>
    <w:p>
      <w:pPr>
        <w:pStyle w:val="FirstParagraph"/>
      </w:pPr>
      <w:r>
        <w:t xml:space="preserve">A successful</w:t>
      </w:r>
      <w:r>
        <w:t xml:space="preserve"> </w:t>
      </w:r>
      <w:r>
        <w:rPr>
          <w:u w:val="single"/>
          <w:iCs/>
          <w:i/>
        </w:rPr>
        <w:t xml:space="preserve">Web Designer</w:t>
      </w:r>
      <w:r>
        <w:t xml:space="preserve"> </w:t>
      </w:r>
      <w:r>
        <w:t xml:space="preserve">must understand how to design interfaces that accommodate language expansion. For instance, Germanic languages (like Dutch) often result in longer words than Romance languages (like French). A</w:t>
      </w:r>
      <w:r>
        <w:t xml:space="preserve"> </w:t>
      </w:r>
      <w:r>
        <w:rPr>
          <w:u w:val="single"/>
          <w:iCs/>
          <w:i/>
        </w:rPr>
        <w:t xml:space="preserve">Web Designer</w:t>
      </w:r>
      <w:r>
        <w:t xml:space="preserve"> </w:t>
      </w:r>
      <w:r>
        <w:t xml:space="preserve">designing for a client headquartered in</w:t>
      </w:r>
      <w:r>
        <w:t xml:space="preserve"> </w:t>
      </w:r>
      <w:r>
        <w:rPr>
          <w:bCs/>
          <w:b/>
        </w:rPr>
        <w:t xml:space="preserve">BELGIUM BRUSSELS</w:t>
      </w:r>
      <w:r>
        <w:t xml:space="preserve"> </w:t>
      </w:r>
      <w:r>
        <w:t xml:space="preserve">must create flexible layouts that do not break when the content switches from French to Dutch or English. This is a critical UX consideration unique to this region.</w:t>
      </w:r>
    </w:p>
    <w:bookmarkEnd w:id="25"/>
    <w:bookmarkStart w:id="26" w:name="cultural-sensitivity-in-uiux"/>
    <w:p>
      <w:pPr>
        <w:pStyle w:val="Heading3"/>
      </w:pPr>
      <w:r>
        <w:t xml:space="preserve">4.2 Cultural Sensitivity in UI/UX</w:t>
      </w:r>
    </w:p>
    <w:p>
      <w:pPr>
        <w:pStyle w:val="FirstParagraph"/>
      </w:pPr>
      <w:r>
        <w:t xml:space="preserve">Design aesthetics also vary by culture. While a global standard exists, local users in Belgium appreciate clarity, directness, and efficiency over overly ornamental design styles that might be preferred in Southern Europe or East Asia. The</w:t>
      </w:r>
      <w:r>
        <w:t xml:space="preserve"> </w:t>
      </w:r>
      <w:r>
        <w:rPr>
          <w:u w:val="single"/>
          <w:iCs/>
          <w:i/>
        </w:rPr>
        <w:t xml:space="preserve">Web Designer</w:t>
      </w:r>
      <w:r>
        <w:t xml:space="preserve"> </w:t>
      </w:r>
      <w:r>
        <w:t xml:space="preserve">must tailor the user journey to reflect the pragmatic values often associated with Northern European business practices prevalent in</w:t>
      </w:r>
      <w:r>
        <w:t xml:space="preserve"> </w:t>
      </w:r>
      <w:r>
        <w:rPr>
          <w:bCs/>
          <w:b/>
        </w:rPr>
        <w:t xml:space="preserve">BELGIUM BRUSSELS</w:t>
      </w:r>
      <w:r>
        <w:t xml:space="preserve">.</w:t>
      </w:r>
    </w:p>
    <w:bookmarkEnd w:id="26"/>
    <w:bookmarkEnd w:id="27"/>
    <w:bookmarkStart w:id="28" w:name="regulatory-compliance-and-accessibility"/>
    <w:p>
      <w:pPr>
        <w:pStyle w:val="Heading2"/>
      </w:pPr>
      <w:r>
        <w:t xml:space="preserve">5. Regulatory Compliance and Accessibility</w:t>
      </w:r>
    </w:p>
    <w:p>
      <w:pPr>
        <w:pStyle w:val="FirstParagraph"/>
      </w:pPr>
      <w:r>
        <w:t xml:space="preserve">Operating within the European Union, a</w:t>
      </w:r>
      <w:r>
        <w:t xml:space="preserve"> </w:t>
      </w:r>
      <w:r>
        <w:rPr>
          <w:u w:val="single"/>
          <w:iCs/>
          <w:i/>
        </w:rPr>
        <w:t xml:space="preserve">Web Designer</w:t>
      </w:r>
      <w:r>
        <w:t xml:space="preserve"> </w:t>
      </w:r>
      <w:r>
        <w:t xml:space="preserve">must adhere to strict regulatory standards. The General Data Protection Regulation (GDPR) has profound implications for web design in</w:t>
      </w:r>
      <w:r>
        <w:t xml:space="preserve"> </w:t>
      </w:r>
      <w:r>
        <w:rPr>
          <w:bCs/>
          <w:b/>
        </w:rPr>
        <w:t xml:space="preserve">BELGIUM BRUSSELS</w:t>
      </w:r>
      <w:r>
        <w:t xml:space="preserve">.</w:t>
      </w:r>
      <w:r>
        <w:t xml:space="preserve"> </w:t>
      </w:r>
      <w:r>
        <w:t xml:space="preserve">A competent</w:t>
      </w:r>
      <w:r>
        <w:t xml:space="preserve"> </w:t>
      </w:r>
      <w:r>
        <w:rPr>
          <w:u w:val="single"/>
          <w:iCs/>
          <w:i/>
        </w:rPr>
        <w:t xml:space="preserve">Web Designer</w:t>
      </w:r>
      <w:r>
        <w:t xml:space="preserve"> </w:t>
      </w:r>
      <w:r>
        <w:t xml:space="preserve">integrates privacy-by-design principles into their workflow. This includes:</w:t>
      </w:r>
    </w:p>
    <w:p>
      <w:pPr>
        <w:numPr>
          <w:ilvl w:val="0"/>
          <w:numId w:val="1002"/>
        </w:numPr>
        <w:pStyle w:val="Compact"/>
      </w:pPr>
      <w:r>
        <w:t xml:space="preserve">Clearly designed cookie consent banners that are accessible and non-intrusive.</w:t>
      </w:r>
    </w:p>
    <w:p>
      <w:pPr>
        <w:numPr>
          <w:ilvl w:val="0"/>
          <w:numId w:val="1002"/>
        </w:numPr>
        <w:pStyle w:val="Compact"/>
      </w:pPr>
      <w:r>
        <w:t xml:space="preserve">Data minimization strategies in form designs.</w:t>
      </w:r>
    </w:p>
    <w:p>
      <w:pPr>
        <w:numPr>
          <w:ilvl w:val="0"/>
          <w:numId w:val="1002"/>
        </w:numPr>
        <w:pStyle w:val="Compact"/>
      </w:pPr>
      <w:r>
        <w:t xml:space="preserve">Digital accessibility compliance (WCAG 2.1 standards), ensuring websites are usable by people with disabilities, a legal requirement in many EU sectors.</w:t>
      </w:r>
    </w:p>
    <w:p>
      <w:pPr>
        <w:pStyle w:val="FirstParagraph"/>
      </w:pPr>
      <w:r>
        <w:t xml:space="preserve">6. Market Trends and Future Outlook</w:t>
      </w:r>
    </w:p>
    <w:p>
      <w:pPr>
        <w:pStyle w:val="BodyText"/>
      </w:pPr>
      <w:r>
        <w:t xml:space="preserve">The demand for high-quality digital presence is exploding in</w:t>
      </w:r>
      <w:r>
        <w:t xml:space="preserve"> </w:t>
      </w:r>
      <w:r>
        <w:rPr>
          <w:bCs/>
          <w:b/>
        </w:rPr>
        <w:t xml:space="preserve">BELGIUM BRUSSELS</w:t>
      </w:r>
      <w:r>
        <w:t xml:space="preserve">. With the influx of tech companies setting up HQs near major EU institutions, the role of the</w:t>
      </w:r>
      <w:r>
        <w:t xml:space="preserve"> </w:t>
      </w:r>
      <w:r>
        <w:rPr>
          <w:u w:val="single"/>
          <w:iCs/>
          <w:i/>
        </w:rPr>
        <w:t xml:space="preserve">Web Designer</w:t>
      </w:r>
      <w:r>
        <w:t xml:space="preserve"> </w:t>
      </w:r>
      <w:r>
        <w:t xml:space="preserve">is expanding.</w:t>
      </w:r>
      <w:r>
        <w:t xml:space="preserve"> </w:t>
      </w:r>
      <w:r>
        <w:t xml:space="preserve">Key trends include: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E-commerce Growth:</w:t>
      </w:r>
      <w:r>
        <w:t xml:space="preserve"> </w:t>
      </w:r>
      <w:r>
        <w:t xml:space="preserve">Local brands are moving online, requiring robust design skills.</w:t>
      </w:r>
    </w:p>
    <w:p>
      <w:pPr>
        <w:numPr>
          <w:ilvl w:val="0"/>
          <w:numId w:val="1003"/>
        </w:numPr>
        <w:pStyle w:val="Compact"/>
      </w:pPr>
      <w:r>
        <w:t xml:space="preserve">Gamification:The use of interactive elements to engage users in educational or corporate training platforms within the EU.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Sustainability:</w:t>
      </w:r>
      <w:r>
        <w:t xml:space="preserve">A growing emphasis on "Green Web Design," where a</w:t>
      </w:r>
      <w:r>
        <w:t xml:space="preserve"> </w:t>
      </w:r>
      <w:r>
        <w:rPr>
          <w:u w:val="single"/>
          <w:iCs/>
          <w:i/>
        </w:rPr>
        <w:t xml:space="preserve">Web Designer</w:t>
      </w:r>
      <w:r>
        <w:t xml:space="preserve"> </w:t>
      </w:r>
      <w:r>
        <w:t xml:space="preserve">optimizes code and assets to reduce carbon footprints, appealing to the eco-conscious demographic of Brussels.</w:t>
      </w:r>
    </w:p>
    <w:p>
      <w:pPr>
        <w:pStyle w:val="FirstParagraph"/>
      </w:pPr>
      <w:r>
        <w:t xml:space="preserve">7. Conclusion</w:t>
      </w:r>
    </w:p>
    <w:p>
      <w:pPr>
        <w:pStyle w:val="BodyText"/>
      </w:pPr>
      <w:r>
        <w:rPr>
          <w:u w:val="single"/>
        </w:rPr>
        <w:t xml:space="preserve">Web Designer</w:t>
      </w:r>
      <w:r>
        <w:t xml:space="preserve"> </w:t>
      </w:r>
      <w:r>
        <w:t xml:space="preserve">cannot be viewed in isolation. It is deeply contextualized by geography and culture. For those operating in or targeting the market of</w:t>
      </w:r>
      <w:r>
        <w:t xml:space="preserve"> </w:t>
      </w:r>
      <w:r>
        <w:rPr>
          <w:bCs/>
          <w:b/>
        </w:rPr>
        <w:t xml:space="preserve">BELGIUM BRUSSELS</w:t>
      </w:r>
      <w:r>
        <w:t xml:space="preserve">, the role requires a sophisticated blend of technical prowess, linguistic flexibility, and cultural intelligence.</w:t>
      </w:r>
      <w:r>
        <w:t xml:space="preserve"> </w:t>
      </w:r>
      <w:r>
        <w:t xml:space="preserve">The</w:t>
      </w:r>
      <w:r>
        <w:t xml:space="preserve"> </w:t>
      </w:r>
      <w:r>
        <w:rPr>
          <w:u w:val="single"/>
          <w:iCs/>
          <w:i/>
        </w:rPr>
        <w:t xml:space="preserve">Web Designer</w:t>
      </w:r>
      <w:r>
        <w:t xml:space="preserve"> </w:t>
      </w:r>
      <w:r>
        <w:t xml:space="preserve">is not just a creator of visuals; they are a communicator across borders. They must build bridges between users and information in a city that defines itself by diversity. Therefore, any educational curriculum or professional development plan aimed at preparing individuals for the role of</w:t>
      </w:r>
      <w:r>
        <w:t xml:space="preserve"> </w:t>
      </w:r>
      <w:r>
        <w:rPr>
          <w:u w:val="single"/>
          <w:iCs/>
          <w:i/>
        </w:rPr>
        <w:t xml:space="preserve">Web Designer</w:t>
      </w:r>
      <w:r>
        <w:t xml:space="preserve"> </w:t>
      </w:r>
      <w:r>
        <w:t xml:space="preserve">must heavily incorporate modules on European usability standards, multilingual design challenges, and the specific corporate culture of</w:t>
      </w:r>
      <w:r>
        <w:t xml:space="preserve"> </w:t>
      </w:r>
      <w:r>
        <w:rPr>
          <w:bCs/>
          <w:b/>
        </w:rPr>
        <w:t xml:space="preserve">BELGIUM BRUSSELS</w:t>
      </w:r>
      <w:r>
        <w:t xml:space="preserve">.</w:t>
      </w:r>
      <w:r>
        <w:t xml:space="preserve"> </w:t>
      </w:r>
      <w:r>
        <w:t xml:space="preserve">Future research should focus on how AI-driven design tools are impacting entry-level positions in this specific market, ensuring that human designers remain indispensable creative strategists in</w:t>
      </w:r>
      <w:r>
        <w:t xml:space="preserve"> </w:t>
      </w:r>
      <w:r>
        <w:rPr>
          <w:bCs/>
          <w:b/>
        </w:rPr>
        <w:t xml:space="preserve">BELGIUM BRUSSELS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rPr>
          <w:iCs/>
          <w:i/>
        </w:rPr>
        <w:t xml:space="preserve">End of Lab Report Document.</w:t>
      </w:r>
    </w:p>
    <w:bookmarkEnd w:id="2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Lab Report: Web Designer in Belgium Brussels</dc:title>
  <dc:creator/>
  <dc:language>en</dc:language>
  <cp:keywords/>
  <dcterms:created xsi:type="dcterms:W3CDTF">2026-09-25T18:09:23Z</dcterms:created>
  <dcterms:modified xsi:type="dcterms:W3CDTF">2026-09-25T18:09:23Z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