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w:t>
      </w:r>
      <w:r>
        <w:t xml:space="preserve"> </w:t>
      </w:r>
      <w:r>
        <w:t xml:space="preserve">Curriculum</w:t>
      </w:r>
      <w:r>
        <w:t xml:space="preserve"> </w:t>
      </w:r>
      <w:r>
        <w:t xml:space="preserve">Analysis</w:t>
      </w:r>
      <w:r>
        <w:t xml:space="preserve"> </w:t>
      </w:r>
      <w:r>
        <w:t xml:space="preserve">for</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ea55ee122dcae2c6d177b6514d5c6154c2e2960"/>
    <w:p>
      <w:pPr>
        <w:pStyle w:val="Heading1"/>
      </w:pPr>
      <w:r>
        <w:t xml:space="preserve">Digital Infrastructure Evaluation Lab Report</w:t>
      </w:r>
    </w:p>
    <w:p>
      <w:pPr>
        <w:pStyle w:val="FirstParagraph"/>
      </w:pPr>
      <w:r>
        <w:rPr>
          <w:bCs/>
          <w:b/>
        </w:rPr>
        <w:t xml:space="preserve">Date:</w:t>
      </w:r>
    </w:p>
    <w:p>
      <w:pPr>
        <w:pStyle w:val="BodyText"/>
      </w:pPr>
      <w:r>
        <w:br/>
      </w:r>
    </w:p>
    <w:p>
      <w:pPr>
        <w:pStyle w:val="BodyText"/>
      </w:pPr>
      <w:r>
        <w:t xml:space="preserve">Institutional Context:Ethiopia Addis Ababa Technical &amp; Vocational Education Training (TVET) Sector</w:t>
      </w:r>
      <w:r>
        <w:t xml:space="preserve"> </w:t>
      </w:r>
      <w:r>
        <w:rPr>
          <w:bCs/>
          <w:b/>
        </w:rPr>
        <w:t xml:space="preserve">Subject Focus: Professional Web Designer Skill Acquisition and Market Relevance</w:t>
      </w:r>
    </w:p>
    <w:bookmarkEnd w:id="20"/>
    <w:bookmarkStart w:id="21" w:name="abstract"/>
    <w:p>
      <w:pPr>
        <w:pStyle w:val="Heading2"/>
      </w:pPr>
      <w:r>
        <w:t xml:space="preserve">1. Abstract</w:t>
      </w:r>
    </w:p>
    <w:p>
      <w:pPr>
        <w:pStyle w:val="FirstParagraph"/>
      </w:pPr>
      <w:r>
        <w:t xml:space="preserve">This lab report provides a comprehensive analysis of the current state, challenges, and opportunities regarding the profession of the</w:t>
      </w:r>
      <w:r>
        <w:t xml:space="preserve"> </w:t>
      </w:r>
      <w:r>
        <w:rPr>
          <w:bCs/>
          <w:b/>
        </w:rPr>
        <w:t xml:space="preserve">Web Designer</w:t>
      </w:r>
      <w:r>
        <w:t xml:space="preserve">. The study is geographically and culturally anchored in Ethiopia Addis Ababa, recognizing it as the diplomatic capital of Africa and a rapidly growing digital hub in East Africa. The objective is to evaluate how local educational institutions can tailor web design curricula to meet specific market demands while addressing infrastructural realities. By examining the intersection of creative technology and economic development, this report aims to provide actionable insights for educators, policymakers, and industry stakeholders within Ethiopia Addis Ababa.</w:t>
      </w:r>
    </w:p>
    <w:bookmarkEnd w:id="21"/>
    <w:bookmarkStart w:id="22" w:name="introduction"/>
    <w:p>
      <w:pPr>
        <w:pStyle w:val="Heading2"/>
      </w:pPr>
      <w:r>
        <w:t xml:space="preserve">2. Introduction</w:t>
      </w:r>
    </w:p>
    <w:p>
      <w:pPr>
        <w:pStyle w:val="FirstParagraph"/>
      </w:pPr>
      <w:r>
        <w:t xml:space="preserve">The global digital economy is reshaping labor markets, and emerging economies are no exception. In the Horn of Africa, Ethiopia has positioned itself as a leading contender for tech outsourcing and digital transformation. At the heart of this transformation is the city of Addis Ababa, which serves as the economic nerve center. Within this context, the role of a</w:t>
      </w:r>
      <w:r>
        <w:t xml:space="preserve"> </w:t>
      </w:r>
      <w:r>
        <w:rPr>
          <w:bCs/>
          <w:b/>
        </w:rPr>
        <w:t xml:space="preserve">Web Designer</w:t>
      </w:r>
      <w:r>
        <w:t xml:space="preserve"> </w:t>
      </w:r>
      <w:r>
        <w:t xml:space="preserve">extends beyond mere aesthetics; it encompasses user experience (UX) strategy, local language integration (such as Amharic script support in digital interfaces), and mobile-first design principles due to high smartphone penetration rates.</w:t>
      </w:r>
    </w:p>
    <w:p>
      <w:pPr>
        <w:pStyle w:val="BodyText"/>
      </w:pPr>
      <w:r>
        <w:t xml:space="preserve">This lab report investigates the competency framework required for a modern web designer operating in Ethiopia Addis Ababa. It explores the technical skills needed, the cultural nuances of local user behavior, and the infrastructural constraints that influence design decisions. Understanding these factors is critical for developing a robust educational pipeline that produces graduates capable of serving both domestic enterprises and international clients based out of Addis Ababa.</w:t>
      </w:r>
    </w:p>
    <w:bookmarkEnd w:id="22"/>
    <w:bookmarkStart w:id="23" w:name="methodology"/>
    <w:p>
      <w:pPr>
        <w:pStyle w:val="Heading2"/>
      </w:pPr>
      <w:r>
        <w:t xml:space="preserve">3. Methodology</w:t>
      </w:r>
    </w:p>
    <w:p>
      <w:pPr>
        <w:pStyle w:val="FirstParagraph"/>
      </w:pPr>
      <w:r>
        <w:t xml:space="preserve">To conduct this evaluation, a mixed-methods approach was utilized, combining quantitative data from labor market surveys in Ethiopia Addis Ababa with qualitative insights from interviews with senior web designers and IT instructors. The research focused on three primary areas:</w:t>
      </w:r>
    </w:p>
    <w:p>
      <w:pPr>
        <w:numPr>
          <w:ilvl w:val="0"/>
          <w:numId w:val="1001"/>
        </w:numPr>
        <w:pStyle w:val="Compact"/>
      </w:pPr>
      <w:r>
        <w:rPr>
          <w:bCs/>
          <w:b/>
        </w:rPr>
        <w:t xml:space="preserve">Skill Gap Analysis:</w:t>
      </w:r>
      <w:r>
        <w:t xml:space="preserve"> </w:t>
      </w:r>
      <w:r>
        <w:t xml:space="preserve">Comparing current university and TVET outputs against industry requirements for Web Designers.</w:t>
      </w:r>
    </w:p>
    <w:p>
      <w:pPr>
        <w:numPr>
          <w:ilvl w:val="0"/>
          <w:numId w:val="1001"/>
        </w:numPr>
        <w:pStyle w:val="Compact"/>
      </w:pPr>
      <w:r>
        <w:rPr>
          <w:bCs/>
          <w:b/>
        </w:rPr>
        <w:t xml:space="preserve">Infrastructure Assessment:</w:t>
      </w:r>
      <w:r>
        <w:t xml:space="preserve"> </w:t>
      </w:r>
      <w:r>
        <w:t xml:space="preserve">Evaluating internet reliability, hardware accessibility, and software licensing issues prevalent in Ethiopia Addis Ababa.</w:t>
      </w:r>
    </w:p>
    <w:p>
      <w:pPr>
        <w:numPr>
          <w:ilvl w:val="0"/>
          <w:numId w:val="1001"/>
        </w:numPr>
        <w:pStyle w:val="Compact"/>
      </w:pPr>
      <w:r>
        <w:rPr>
          <w:bCs/>
          <w:b/>
        </w:rPr>
        <w:t xml:space="preserve">Cultural Contextualization:</w:t>
      </w:r>
      <w:r>
        <w:t xml:space="preserve"> </w:t>
      </w:r>
      <w:r>
        <w:t xml:space="preserve">Analyzing how cultural values in Addis Ababa influence UI/UX design preferences.</w:t>
      </w:r>
    </w:p>
    <w:bookmarkEnd w:id="23"/>
    <w:bookmarkStart w:id="28" w:name="findings"/>
    <w:p>
      <w:pPr>
        <w:pStyle w:val="Heading2"/>
      </w:pPr>
      <w:r>
        <w:t xml:space="preserve">4. Findings</w:t>
      </w:r>
    </w:p>
    <w:bookmarkStart w:id="24" w:name="the-evolving-role-of-the-web-designer"/>
    <w:p>
      <w:pPr>
        <w:pStyle w:val="Heading3"/>
      </w:pPr>
      <w:r>
        <w:t xml:space="preserve">4.1 The Evolving Role of the Web Designer</w:t>
      </w:r>
    </w:p>
    <w:p>
      <w:pPr>
        <w:pStyle w:val="FirstParagraph"/>
      </w:pPr>
      <w:r>
        <w:t xml:space="preserve">In Ethiopia Addis Ababa, the term "Web Designer" is increasingly overlapping with "Full-Stack Developer." Local businesses require versatile professionals who can not only design visually appealing layouts but also implement them using HTML, CSS, JavaScript, and CMS platforms like WordPress. However, there is a distinct demand for specialized UX/UI designers who understand local user behaviors. For instance, users in Addis Ababa often rely on mobile data rather than fixed broadband; therefore, lightweight pages with minimal image compression artifacts are crucial for retention.</w:t>
      </w:r>
    </w:p>
    <w:bookmarkEnd w:id="24"/>
    <w:bookmarkStart w:id="25" w:name="X7cc55accef7fa7058b444939857f6a21fd2986f"/>
    <w:p>
      <w:pPr>
        <w:pStyle w:val="Heading3"/>
      </w:pPr>
      <w:r>
        <w:t xml:space="preserve">4.2 Infrastructural Challenges and Adaptations</w:t>
      </w:r>
    </w:p>
    <w:p>
      <w:pPr>
        <w:pStyle w:val="FirstParagraph"/>
      </w:pPr>
      <w:r>
        <w:t xml:space="preserve">A significant portion of this lab report addresses the unique infrastructural landscape of Ethiopia Addis Ababa. Internet connectivity, while improving rapidly with the liberalization of the telecom sector, can still be intermittent compared to Western standards. Consequently, web designers in this region must master "offline-first" design principles. This includes designing Progressive Web Applications (PWAs) that cache data effectively when connectivity drops.</w:t>
      </w:r>
    </w:p>
    <w:p>
      <w:pPr>
        <w:pStyle w:val="BodyText"/>
      </w:pPr>
      <w:r>
        <w:t xml:space="preserve">Furthermore hardware costs in Ethiopia Addis Ababa are high relative to average salaries. Educational labs often struggle to provide high-end workstations. Therefore, training programs must emphasize efficient coding practices that run smoothly on lower-spec machines, ensuring that the talent produced is resilient and adaptable regardless of the hardware environment.</w:t>
      </w:r>
    </w:p>
    <w:bookmarkEnd w:id="25"/>
    <w:bookmarkStart w:id="26" w:name="cultural-and-linguistic-localization"/>
    <w:p>
      <w:pPr>
        <w:pStyle w:val="Heading3"/>
      </w:pPr>
      <w:r>
        <w:t xml:space="preserve">4.3 Cultural and Linguistic Localization</w:t>
      </w:r>
    </w:p>
    <w:p>
      <w:pPr>
        <w:pStyle w:val="FirstParagraph"/>
      </w:pPr>
      <w:r>
        <w:t xml:space="preserve">A critical finding in this study is the necessity for linguistic inclusivity in web design. Ethiopia Addis Ababa is a multilingual hub. A professional Web Designer must be proficient in handling bidirectional text and complex script rendering for Amharic, Oromo, Tigrinya, and other local languages. Standard Western templates often fail to accommodate the height and width requirements of Ge'ez script characters properly. This lab report highlights that successful web projects in Addis Ababa require designers who are culturally competent and linguistically aware.</w:t>
      </w:r>
    </w:p>
    <w:bookmarkEnd w:id="26"/>
    <w:bookmarkStart w:id="27" w:name="market-demand-and-economic-impact"/>
    <w:p>
      <w:pPr>
        <w:pStyle w:val="Heading3"/>
      </w:pPr>
      <w:r>
        <w:t xml:space="preserve">4.4 Market Demand and Economic Impact</w:t>
      </w:r>
    </w:p>
    <w:p>
      <w:pPr>
        <w:pStyle w:val="FirstParagraph"/>
      </w:pPr>
      <w:r>
        <w:t xml:space="preserve">The demand for skilled Web Designers in Ethiopia Addis Ababa is outstripping the supply. The government's "Digital Ethiopia 2025" strategy emphasizes the creation of a digital society, driving public and private sector investment in online platforms. From fintech apps facilitating mobile money transactions to e-commerce sites connecting rural farmers with urban consumers in Addis Ababa, the need for intuitive web interfaces is paramount.</w:t>
      </w:r>
    </w:p>
    <w:bookmarkEnd w:id="27"/>
    <w:bookmarkEnd w:id="28"/>
    <w:bookmarkStart w:id="29" w:name="discussion"/>
    <w:p>
      <w:pPr>
        <w:pStyle w:val="Heading2"/>
      </w:pPr>
      <w:r>
        <w:t xml:space="preserve">5. Discussion</w:t>
      </w:r>
    </w:p>
    <w:p>
      <w:pPr>
        <w:pStyle w:val="FirstParagraph"/>
      </w:pPr>
      <w:r>
        <w:t xml:space="preserve">The data suggests that traditional web design education, which often focuses heavily on static visual theory, is insufficient for the dynamic needs of Ethiopia Addis Ababa. There is a pressing need to integrate practical, project-based learning into the curriculum. Students should be exposed to real-world scenarios typical of the Addis Ababa market, such as designing for low-bandwidth environments and integrating local payment gateways.</w:t>
      </w:r>
    </w:p>
    <w:p>
      <w:pPr>
        <w:pStyle w:val="BodyText"/>
      </w:pPr>
      <w:r>
        <w:t xml:space="preserve">Moreover, collaboration between educational institutions and private tech hubs in Addis Ababa is essential. Internships should not be an afterthought but a core component of the Web Designer training program. By embedding students in local firms, they gain exposure to the specific workflows and client expectations that define the Ethiopian market.</w:t>
      </w:r>
    </w:p>
    <w:bookmarkEnd w:id="29"/>
    <w:bookmarkStart w:id="30" w:name="recommendations"/>
    <w:p>
      <w:pPr>
        <w:pStyle w:val="Heading2"/>
      </w:pPr>
      <w:r>
        <w:t xml:space="preserve">6. Recommendations</w:t>
      </w:r>
    </w:p>
    <w:p>
      <w:pPr>
        <w:numPr>
          <w:ilvl w:val="0"/>
          <w:numId w:val="1002"/>
        </w:numPr>
        <w:pStyle w:val="Compact"/>
      </w:pPr>
      <w:r>
        <w:rPr>
          <w:bCs/>
          <w:b/>
        </w:rPr>
        <w:t xml:space="preserve">Curriculum Revision:</w:t>
      </w:r>
      <w:r>
        <w:t xml:space="preserve"> </w:t>
      </w:r>
      <w:r>
        <w:t xml:space="preserve">Update web design syllabi to include modules on Mobile-First Design, Accessibility for Local Scripts, and Basic Frontend Development.</w:t>
      </w:r>
    </w:p>
    <w:p>
      <w:pPr>
        <w:numPr>
          <w:ilvl w:val="0"/>
          <w:numId w:val="1002"/>
        </w:numPr>
        <w:pStyle w:val="Compact"/>
      </w:pPr>
      <w:r>
        <w:rPr>
          <w:bCs/>
          <w:b/>
        </w:rPr>
        <w:t xml:space="preserve">Infrastructure Investment:</w:t>
      </w:r>
      <w:r>
        <w:t xml:space="preserve"> </w:t>
      </w:r>
      <w:r>
        <w:t xml:space="preserve">Government and private partners should invest in community computer labs equipped with reliable internet connections specifically designated for digital skills training in Addis Ababa.</w:t>
      </w:r>
    </w:p>
    <w:p>
      <w:pPr>
        <w:numPr>
          <w:ilvl w:val="0"/>
          <w:numId w:val="1002"/>
        </w:numPr>
        <w:pStyle w:val="Compact"/>
      </w:pPr>
      <w:r>
        <w:rPr>
          <w:bCs/>
          <w:b/>
        </w:rPr>
        <w:t xml:space="preserve">Cultural Workshops:</w:t>
      </w:r>
      <w:r>
        <w:t xml:space="preserve"> </w:t>
      </w:r>
      <w:r>
        <w:t xml:space="preserve">Integrate workshops on Ethiopian UX research methods, teaching students how to conduct user interviews within the local cultural context of Ethiopia Addis Ababa.</w:t>
      </w:r>
    </w:p>
    <w:p>
      <w:pPr>
        <w:numPr>
          <w:ilvl w:val="0"/>
          <w:numId w:val="1002"/>
        </w:numPr>
        <w:pStyle w:val="Compact"/>
      </w:pPr>
      <w:r>
        <w:rPr>
          <w:bCs/>
          <w:b/>
        </w:rPr>
        <w:t xml:space="preserve">Industry Partnerships:</w:t>
      </w:r>
      <w:r>
        <w:t xml:space="preserve"> </w:t>
      </w:r>
      <w:r>
        <w:t xml:space="preserve">Establish formal mentorship programs where experienced Web Designers in Addis Ababa guide junior talent through portfolio development and freelance management.</w:t>
      </w:r>
    </w:p>
    <w:bookmarkEnd w:id="30"/>
    <w:bookmarkStart w:id="31" w:name="conclusion"/>
    <w:p>
      <w:pPr>
        <w:pStyle w:val="Heading2"/>
      </w:pPr>
      <w:r>
        <w:t xml:space="preserve">7. Conclusion</w:t>
      </w:r>
    </w:p>
    <w:p>
      <w:pPr>
        <w:pStyle w:val="FirstParagraph"/>
      </w:pPr>
      <w:r>
        <w:t xml:space="preserve">The profession of the Web Designer is pivotal to the digital future of Ethiopia Addis Ababa. As the city continues to modernize, its digital landscape must reflect its unique cultural, linguistic, and infrastructural realities. This lab report underscores that successful web design in this region requires a hybrid skill set: technical proficiency combined with deep cultural sensitivity and adaptive problem-solving regarding connectivity.</w:t>
      </w:r>
    </w:p>
    <w:p>
      <w:pPr>
        <w:pStyle w:val="BodyText"/>
      </w:pPr>
      <w:r>
        <w:t xml:space="preserve">By aligning educational outcomes with these specific needs, Ethiopia Addis Ababa can cultivate a workforce of World-Class Web Designers who not only serve the local market but also compete effectively on the global stage. The recommendations provided in this report offer a pathway for stakeholders to enhance the quality and relevance of web design training, ultimately contributing to broader economic growth and digital inclusion in Ethiopia Addis Ababa.</w:t>
      </w:r>
    </w:p>
    <w:bookmarkEnd w:id="31"/>
    <w:p>
      <w:pPr>
        <w:pStyle w:val="BodyText"/>
      </w:pPr>
      <w:r>
        <w:rPr>
          <w:iCs/>
          <w:i/>
        </w:rPr>
        <w:t xml:space="preserve">This Lab Report was prepared for informational purposes regarding the Web Designer profession in Ethiopia Addis Ababa. All data reflects current trends as of 2023.</w:t>
      </w:r>
    </w:p>
    <w:p>
      <w:pPr>
        <w:pStyle w:val="BodyText"/>
      </w:pPr>
      <w:r>
        <w:t xml:space="preserve">© 2023 Digital Skills Evaluation Unit.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 Curriculum Analysis for Ethiopia Addis Ababa</dc:title>
  <dc:creator/>
  <dc:language>en</dc:language>
  <cp:keywords/>
  <dcterms:created xsi:type="dcterms:W3CDTF">2026-07-29T18:56:33Z</dcterms:created>
  <dcterms:modified xsi:type="dcterms:W3CDTF">2026-07-29T18:56:33Z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