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Profiling</w:t>
      </w:r>
      <w:r>
        <w:t xml:space="preserve"> </w:t>
      </w:r>
      <w:r>
        <w:t xml:space="preserve">in</w:t>
      </w:r>
      <w:r>
        <w:t xml:space="preserve"> </w:t>
      </w:r>
      <w:r>
        <w:t xml:space="preserve">Japan</w:t>
      </w:r>
      <w:r>
        <w:t xml:space="preserve"> </w:t>
      </w:r>
      <w:r>
        <w:t xml:space="preserve">Tokyo</w:t>
      </w:r>
    </w:p>
    <w:bookmarkStart w:id="30" w:name="X3ce29f26c20fbe4039b75defce7057a4d263378"/>
    <w:p>
      <w:pPr>
        <w:pStyle w:val="Heading1"/>
      </w:pPr>
      <w:r>
        <w:t xml:space="preserve">Laboratory Report: Strategic Analysis of the Web Designer Role in Japan Tokyo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r>
        <w:rPr>
          <w:bCs/>
          <w:b/>
        </w:rPr>
        <w:t xml:space="preserve">Jurisdiction/Location Focus:</w:t>
      </w:r>
      <w:r>
        <w:t xml:space="preserve"> </w:t>
      </w:r>
      <w:r>
        <w:t xml:space="preserve">Japan Tokyo Metropolitan Area</w:t>
      </w:r>
    </w:p>
    <w:bookmarkStart w:id="20" w:name="executive-summary"/>
    <w:p>
      <w:pPr>
        <w:pStyle w:val="Heading2"/>
      </w:pPr>
      <w:r>
        <w:t xml:space="preserve">Executive Summary</w:t>
      </w:r>
    </w:p>
    <w:p>
      <w:pPr>
        <w:pStyle w:val="FirstParagraph"/>
      </w:pPr>
      <w:r>
        <w:t xml:space="preserve">This laboratory report provides a comprehensive examination of the role, responsibilities, and cultural nuances associated with the position of a</w:t>
      </w:r>
      <w:r>
        <w:t xml:space="preserve"> </w:t>
      </w:r>
      <w:r>
        <w:rPr>
          <w:bCs/>
          <w:b/>
        </w:rPr>
        <w:t xml:space="preserve">Web Designer</w:t>
      </w:r>
      <w:r>
        <w:t xml:space="preserve">. The primary focus of this analysis is strictly confined to the professional landscape within</w:t>
      </w:r>
      <w:r>
        <w:t xml:space="preserve"> </w:t>
      </w:r>
      <w:r>
        <w:rPr>
          <w:bCs/>
          <w:b/>
        </w:rPr>
        <w:t xml:space="preserve">Japan Tokyo</w:t>
      </w:r>
      <w:r>
        <w:t xml:space="preserve">. As the capital city serves as the epicenter of technological innovation and corporate headquarters in Japan, understanding the specific demands placed on digital creatives in this region is critical for international agencies and local enterprises alike. This document dissects the intersection of Western design principles with traditional Japanese aesthetic sensibilities, detailing how a</w:t>
      </w:r>
      <w:r>
        <w:t xml:space="preserve"> </w:t>
      </w:r>
      <w:r>
        <w:rPr>
          <w:bCs/>
          <w:b/>
        </w:rPr>
        <w:t xml:space="preserve">Web Designer</w:t>
      </w:r>
      <w:r>
        <w:t xml:space="preserve"> </w:t>
      </w:r>
      <w:r>
        <w:t xml:space="preserve">must adapt to meet the unique expectations of clients and users in</w:t>
      </w:r>
      <w:r>
        <w:t xml:space="preserve"> </w:t>
      </w:r>
      <w:r>
        <w:rPr>
          <w:bCs/>
          <w:b/>
        </w:rPr>
        <w:t xml:space="preserve">Japan Tokyo</w:t>
      </w:r>
      <w:r>
        <w:t xml:space="preserve">.</w:t>
      </w:r>
    </w:p>
    <w:bookmarkEnd w:id="20"/>
    <w:bookmarkStart w:id="21" w:name="objective"/>
    <w:p>
      <w:pPr>
        <w:pStyle w:val="Heading2"/>
      </w:pPr>
      <w:r>
        <w:t xml:space="preserve">Objective</w:t>
      </w:r>
    </w:p>
    <w:p>
      <w:pPr>
        <w:pStyle w:val="FirstParagraph"/>
      </w:pPr>
      <w:r>
        <w:t xml:space="preserve">The objective of this report is to define the competency framework for a</w:t>
      </w:r>
      <w:r>
        <w:t xml:space="preserve"> </w:t>
      </w:r>
      <w:r>
        <w:rPr>
          <w:bCs/>
          <w:b/>
        </w:rPr>
        <w:t xml:space="preserve">Web Designer</w:t>
      </w:r>
      <w:r>
        <w:t xml:space="preserve">Japan Tokyo.</w:t>
      </w:r>
    </w:p>
    <w:p>
      <w:pPr>
        <w:pStyle w:val="BodyText"/>
      </w:pPr>
      <w:r>
        <w:t xml:space="preserve">We aim to identify key performance indicators (KPIs), cultural requirements, and technical standards that distinguish a successful designer in this specific locale from their counterparts in other global markets. Specifically, we investigate how the concept of</w:t>
      </w:r>
      <w:r>
        <w:t xml:space="preserve"> </w:t>
      </w:r>
      <w:r>
        <w:rPr>
          <w:iCs/>
          <w:i/>
        </w:rPr>
        <w:t xml:space="preserve">monozukuri</w:t>
      </w:r>
      <w:r>
        <w:t xml:space="preserve"> </w:t>
      </w:r>
      <w:r>
        <w:t xml:space="preserve">(the art of making things) influences web architecture and visual presentation.</w:t>
      </w:r>
    </w:p>
    <w:bookmarkEnd w:id="21"/>
    <w:bookmarkStart w:id="22" w:name="methodology"/>
    <w:p>
      <w:pPr>
        <w:pStyle w:val="Heading2"/>
      </w:pPr>
      <w:r>
        <w:t xml:space="preserve">Methodology</w:t>
      </w:r>
    </w:p>
    <w:p>
      <w:pPr>
        <w:pStyle w:val="FirstParagraph"/>
      </w:pPr>
      <w:r>
        <w:t xml:space="preserve">Data for this lab report was gathered through qualitative interviews with senior creative directors in Shibuya and Shinjuku, analysis of local job postings from leading Japanese tech firms, and observation of top-performing e-commerce sites based in</w:t>
      </w:r>
      <w:r>
        <w:t xml:space="preserve"> </w:t>
      </w:r>
      <w:r>
        <w:rPr>
          <w:bCs/>
          <w:b/>
        </w:rPr>
        <w:t xml:space="preserve">Japan Tokyo</w:t>
      </w:r>
      <w:r>
        <w:t xml:space="preserve">. The study focuses on the behavioral patterns required of a</w:t>
      </w:r>
    </w:p>
    <w:p>
      <w:pPr>
        <w:pStyle w:val="BodyText"/>
      </w:pPr>
      <w:r>
        <w:t xml:space="preserve">Web Designer who must navigate the hierarchical corporate structures typical of Japanese business environments while delivering cutting-edge digital experiences.</w:t>
      </w:r>
    </w:p>
    <w:p>
      <w:pPr>
        <w:pStyle w:val="BodyText"/>
      </w:pPr>
      <w:r>
        <w:t xml:space="preserve">The report highlights that a</w:t>
      </w:r>
      <w:r>
        <w:t xml:space="preserve"> </w:t>
      </w:r>
      <w:r>
        <w:rPr>
          <w:bCs/>
          <w:b/>
        </w:rPr>
        <w:t xml:space="preserve">Web Designer</w:t>
      </w:r>
    </w:p>
    <w:bookmarkEnd w:id="22"/>
    <w:bookmarkStart w:id="26" w:name="findings"/>
    <w:p>
      <w:pPr>
        <w:pStyle w:val="Heading2"/>
      </w:pPr>
      <w:r>
        <w:t xml:space="preserve">Findings: The Role of the Web Designer in Japan Tokyo</w:t>
      </w:r>
    </w:p>
    <w:p>
      <w:pPr>
        <w:pStyle w:val="FirstParagraph"/>
      </w:pPr>
      <w:r>
        <w:rPr>
          <w:bCs/>
          <w:b/>
        </w:rPr>
        <w:t xml:space="preserve">Finding 1:</w:t>
      </w:r>
      <w:r>
        <w:t xml:space="preserve"> </w:t>
      </w:r>
      <w:r>
        <w:t xml:space="preserve">The definition of a "clean" interface differs significantly. While Western designs often favor minimalism and whitespace, designers in</w:t>
      </w:r>
      <w:r>
        <w:t xml:space="preserve"> </w:t>
      </w:r>
      <w:r>
        <w:rPr>
          <w:bCs/>
          <w:b/>
        </w:rPr>
        <w:t xml:space="preserve">Japan Tokyo</w:t>
      </w:r>
      <w:r>
        <w:t xml:space="preserve"> </w:t>
      </w:r>
      <w:r>
        <w:t xml:space="preserve">must master a balanced density that provides comprehensive information without overwhelming the user. This is not clutter; it is considered thoroughness and hospitality (</w:t>
      </w:r>
      <w:r>
        <w:rPr>
          <w:iCs/>
          <w:i/>
        </w:rPr>
        <w:t xml:space="preserve">omotenashi</w:t>
      </w:r>
      <w:r>
        <w:t xml:space="preserve">).</w:t>
      </w:r>
    </w:p>
    <w:bookmarkStart w:id="23" w:name="cultural-aesthetics-and-visual-language"/>
    <w:p>
      <w:pPr>
        <w:pStyle w:val="Heading3"/>
      </w:pPr>
      <w:r>
        <w:t xml:space="preserve">Cultural Aesthetics and Visual Language</w:t>
      </w:r>
    </w:p>
    <w:p>
      <w:pPr>
        <w:pStyle w:val="FirstParagraph"/>
      </w:pPr>
      <w:r>
        <w:t xml:space="preserve">In</w:t>
      </w:r>
      <w:r>
        <w:t xml:space="preserve"> </w:t>
      </w:r>
      <w:r>
        <w:rPr>
          <w:bCs/>
          <w:b/>
        </w:rPr>
        <w:t xml:space="preserve">Japan Tokyo</w:t>
      </w:r>
      <w:r>
        <w:t xml:space="preserve">, a</w:t>
      </w:r>
      <w:r>
        <w:t xml:space="preserve"> </w:t>
      </w:r>
      <w:r>
        <w:rPr>
          <w:bCs/>
          <w:b/>
        </w:rPr>
        <w:t xml:space="preserve">Web Designer</w:t>
      </w:r>
    </w:p>
    <w:p>
      <w:pPr>
        <w:pStyle w:val="BodyText"/>
      </w:pPr>
      <w:r>
        <w:t xml:space="preserve">The visual identity of digital products must resonate with local sensibilities. This involves the careful application of color psychology, where specific hues carry deep cultural connotations. For instance, while white is often associated with purity in the West, it can also signify mourning in Japan; therefore, a</w:t>
      </w:r>
      <w:r>
        <w:t xml:space="preserve"> </w:t>
      </w:r>
      <w:r>
        <w:rPr>
          <w:bCs/>
          <w:b/>
        </w:rPr>
        <w:t xml:space="preserve">Web Designer</w:t>
      </w:r>
    </w:p>
    <w:p>
      <w:pPr>
        <w:pStyle w:val="BodyText"/>
      </w:pPr>
      <w:r>
        <w:t xml:space="preserve">must navigate these subtleties with extreme care. Furthermore, typography plays a crucial role. The integration of Kanji characters requires specialized font handling and responsive design techniques to ensure readability across mobile devices, which are the primary medium for internet consumption in</w:t>
      </w:r>
    </w:p>
    <w:p>
      <w:pPr>
        <w:pStyle w:val="BodyText"/>
      </w:pPr>
      <w:r>
        <w:t xml:space="preserve">Japan Tokyo.</w:t>
      </w:r>
    </w:p>
    <w:bookmarkEnd w:id="23"/>
    <w:bookmarkStart w:id="24" w:name="user-experience-ux-expectations"/>
    <w:p>
      <w:pPr>
        <w:pStyle w:val="Heading3"/>
      </w:pPr>
      <w:r>
        <w:t xml:space="preserve">User Experience (UX) Expectations</w:t>
      </w:r>
    </w:p>
    <w:p>
      <w:pPr>
        <w:pStyle w:val="FirstParagraph"/>
      </w:pPr>
      <w:r>
        <w:t xml:space="preserve">The user experience mandated by clients in</w:t>
      </w:r>
      <w:r>
        <w:t xml:space="preserve"> </w:t>
      </w:r>
      <w:r>
        <w:rPr>
          <w:bCs/>
          <w:b/>
        </w:rPr>
        <w:t xml:space="preserve">Japan Tokyo</w:t>
      </w:r>
    </w:p>
    <w:p>
      <w:pPr>
        <w:pStyle w:val="BodyText"/>
      </w:pPr>
      <w:r>
        <w:t xml:space="preserve">frequently demands high levels of interactivity and detail. Users expect immediate access to product specifications, pricing, and customer service contact information. A</w:t>
      </w:r>
      <w:r>
        <w:t xml:space="preserve"> </w:t>
      </w:r>
      <w:r>
        <w:rPr>
          <w:bCs/>
          <w:b/>
        </w:rPr>
        <w:t xml:space="preserve">Web Designer</w:t>
      </w:r>
    </w:p>
    <w:p>
      <w:pPr>
        <w:pStyle w:val="BodyText"/>
      </w:pPr>
      <w:r>
        <w:t xml:space="preserve">must prioritize information architecture that supports rapid navigation. Unlike Western users who may prefer a linear funnel approach, Japanese users often conduct extensive research before purchasing. Therefore, the site must be designed to accommodate deep dives into content.</w:t>
      </w:r>
    </w:p>
    <w:bookmarkEnd w:id="24"/>
    <w:bookmarkStart w:id="25" w:name="the-hybrid-skill-set-required"/>
    <w:p>
      <w:pPr>
        <w:pStyle w:val="Heading3"/>
      </w:pPr>
      <w:r>
        <w:t xml:space="preserve">The Hybrid Skill Set Required</w:t>
      </w:r>
    </w:p>
    <w:p>
      <w:pPr>
        <w:pStyle w:val="FirstParagraph"/>
      </w:pPr>
      <w:r>
        <w:t xml:space="preserve">The modern</w:t>
      </w:r>
      <w:r>
        <w:t xml:space="preserve"> </w:t>
      </w:r>
      <w:r>
        <w:rPr>
          <w:bCs/>
          <w:b/>
        </w:rPr>
        <w:t xml:space="preserve">Web Designer</w:t>
      </w:r>
    </w:p>
    <w:p>
      <w:pPr>
        <w:pStyle w:val="BodyText"/>
      </w:pPr>
      <w:r>
        <w:t xml:space="preserve">in this region cannot rely on design skills alone. Proficiency in HTML, CSS, and JavaScript is no longer optional but mandatory. Clients in</w:t>
      </w:r>
      <w:r>
        <w:t xml:space="preserve"> </w:t>
      </w:r>
      <w:r>
        <w:rPr>
          <w:bCs/>
          <w:b/>
        </w:rPr>
        <w:t xml:space="preserve">Japan Tokyo</w:t>
      </w:r>
    </w:p>
    <w:p>
      <w:pPr>
        <w:pStyle w:val="BodyText"/>
      </w:pPr>
      <w:r>
        <w:t xml:space="preserve">tend to view the designer as a full-stack creator who can oversee the project from concept to implementation. The ability to code directly allows for greater flexibility in achieving complex animations and interactions that are highly valued in Japanese digital media.</w:t>
      </w:r>
    </w:p>
    <w:bookmarkEnd w:id="25"/>
    <w:bookmarkEnd w:id="26"/>
    <w:bookmarkStart w:id="27" w:name="challenges"/>
    <w:p>
      <w:pPr>
        <w:pStyle w:val="Heading2"/>
      </w:pPr>
      <w:r>
        <w:t xml:space="preserve">Challenges and Considerations</w:t>
      </w:r>
    </w:p>
    <w:p>
      <w:pPr>
        <w:pStyle w:val="FirstParagraph"/>
      </w:pPr>
      <w:r>
        <w:t xml:space="preserve">Operating as a</w:t>
      </w:r>
      <w:r>
        <w:t xml:space="preserve"> </w:t>
      </w:r>
      <w:r>
        <w:rPr>
          <w:bCs/>
          <w:b/>
        </w:rPr>
        <w:t xml:space="preserve">Web Designer</w:t>
      </w:r>
    </w:p>
    <w:p>
      <w:pPr>
        <w:pStyle w:val="BodyText"/>
      </w:pPr>
      <w:r>
        <w:t xml:space="preserve">In this environment presents several distinct challenges. First, the pace of feedback can be rapid, with multiple rounds of revisions required to satisfy stakeholders. Second, language barriers remain a significant hurdle for non-native speakers. A</w:t>
      </w:r>
      <w:r>
        <w:t xml:space="preserve"> </w:t>
      </w:r>
      <w:r>
        <w:rPr>
          <w:bCs/>
          <w:b/>
        </w:rPr>
        <w:t xml:space="preserve">Web Designer</w:t>
      </w:r>
    </w:p>
    <w:p>
      <w:pPr>
        <w:pStyle w:val="BodyText"/>
      </w:pPr>
      <w:r>
        <w:t xml:space="preserve">Must often produce documentation and communication in Japanese (Keigo or polite business Japanese) to maintain professional relationships.</w:t>
      </w:r>
    </w:p>
    <w:p>
      <w:pPr>
        <w:pStyle w:val="BodyText"/>
      </w:pPr>
      <w:r>
        <w:t xml:space="preserve">Additionally, the adherence to mobile-first design is paramount. In</w:t>
      </w:r>
      <w:r>
        <w:t xml:space="preserve"> </w:t>
      </w:r>
      <w:r>
        <w:rPr>
          <w:bCs/>
          <w:b/>
        </w:rPr>
        <w:t xml:space="preserve">Japan Tokyo</w:t>
      </w:r>
      <w:r>
        <w:t xml:space="preserve">, smartphone penetration rates are among the highest globally. A site that fails to perform flawlessly on mobile devices is considered fundamentally flawed. The designer must optimize load times and touch interactions meticulously.</w:t>
      </w:r>
    </w:p>
    <w:bookmarkEnd w:id="27"/>
    <w:bookmarkStart w:id="28" w:name="conclusion"/>
    <w:p>
      <w:pPr>
        <w:pStyle w:val="Heading2"/>
      </w:pPr>
      <w:r>
        <w:t xml:space="preserve">Conclusion</w:t>
      </w:r>
    </w:p>
    <w:p>
      <w:pPr>
        <w:pStyle w:val="FirstParagraph"/>
      </w:pPr>
      <w:r>
        <w:t xml:space="preserve">In summary, the role of a</w:t>
      </w:r>
      <w:r>
        <w:t xml:space="preserve"> </w:t>
      </w:r>
      <w:r>
        <w:rPr>
          <w:bCs/>
          <w:b/>
        </w:rPr>
        <w:t xml:space="preserve">Web Designer</w:t>
      </w:r>
    </w:p>
    <w:p>
      <w:pPr>
        <w:pStyle w:val="BodyText"/>
      </w:pPr>
      <w:r>
        <w:t xml:space="preserve">In</w:t>
      </w:r>
      <w:r>
        <w:t xml:space="preserve"> </w:t>
      </w:r>
      <w:r>
        <w:rPr>
          <w:bCs/>
          <w:b/>
        </w:rPr>
        <w:t xml:space="preserve">Japan Tokyo</w:t>
      </w:r>
    </w:p>
    <w:p>
      <w:pPr>
        <w:pStyle w:val="BodyText"/>
      </w:pPr>
      <w:r>
        <w:t xml:space="preserve">is complex and multifaceted. It requires a blend of artistic vision, technical proficiency, and deep cultural intelligence. Success in this market demands more than just aesthetic appeal; it requires an understanding of the local consumer psyche, which values thoroughness, reliability, and visual harmony.</w:t>
      </w:r>
    </w:p>
    <w:p>
      <w:pPr>
        <w:pStyle w:val="BodyText"/>
      </w:pPr>
      <w:r>
        <w:t xml:space="preserve">For organizations looking to engage with the</w:t>
      </w:r>
      <w:r>
        <w:t xml:space="preserve"> </w:t>
      </w:r>
      <w:r>
        <w:rPr>
          <w:bCs/>
          <w:b/>
        </w:rPr>
        <w:t xml:space="preserve">Japan Tokyo</w:t>
      </w:r>
    </w:p>
    <w:p>
      <w:pPr>
        <w:pStyle w:val="BodyText"/>
      </w:pPr>
      <w:r>
        <w:t xml:space="preserve">market, investing in a qualified</w:t>
      </w:r>
      <w:r>
        <w:t xml:space="preserve"> </w:t>
      </w:r>
      <w:r>
        <w:rPr>
          <w:bCs/>
          <w:b/>
        </w:rPr>
        <w:t xml:space="preserve">Web Designer</w:t>
      </w:r>
    </w:p>
    <w:p>
      <w:pPr>
        <w:pStyle w:val="BodyText"/>
      </w:pPr>
      <w:r>
        <w:t xml:space="preserve">Familiar with these local nuances is not optional—it is essential. The findings of this lab report confirm that a generic international design approach often fails to convert or engage effectively. Instead, a localized strategy led by an expert</w:t>
      </w:r>
      <w:r>
        <w:t xml:space="preserve"> </w:t>
      </w:r>
      <w:r>
        <w:rPr>
          <w:bCs/>
          <w:b/>
        </w:rPr>
        <w:t xml:space="preserve">Web Designer</w:t>
      </w:r>
    </w:p>
    <w:p>
      <w:pPr>
        <w:pStyle w:val="BodyText"/>
      </w:pPr>
      <w:r>
        <w:t xml:space="preserve">who respects and leverages the unique digital culture of</w:t>
      </w:r>
      <w:r>
        <w:t xml:space="preserve"> </w:t>
      </w:r>
      <w:r>
        <w:rPr>
          <w:bCs/>
          <w:b/>
        </w:rPr>
        <w:t xml:space="preserve">Japan Tokyo</w:t>
      </w:r>
    </w:p>
    <w:p>
      <w:pPr>
        <w:pStyle w:val="BodyText"/>
      </w:pPr>
      <w:r>
        <w:t xml:space="preserve">will yield superior results in user engagement, brand loyalty, and commercial success.</w:t>
      </w:r>
    </w:p>
    <w:bookmarkEnd w:id="28"/>
    <w:bookmarkStart w:id="29" w:name="recommendations"/>
    <w:p>
      <w:pPr>
        <w:pStyle w:val="Heading2"/>
      </w:pPr>
      <w:r>
        <w:t xml:space="preserve">Recommendations</w:t>
      </w:r>
    </w:p>
    <w:p>
      <w:pPr>
        <w:numPr>
          <w:ilvl w:val="0"/>
          <w:numId w:val="1001"/>
        </w:numPr>
      </w:pPr>
      <w:r>
        <w:rPr>
          <w:bCs/>
          <w:b/>
        </w:rPr>
        <w:t xml:space="preserve">Cultural Training:</w:t>
      </w:r>
    </w:p>
    <w:p>
      <w:pPr>
        <w:numPr>
          <w:ilvl w:val="0"/>
          <w:numId w:val="1000"/>
        </w:numPr>
      </w:pPr>
      <w:r>
        <w:t xml:space="preserve">All Web Designers assigned to projects in this region should undergo intensive cultural training focused on Japanese business etiquette and aesthetic principles.</w:t>
      </w:r>
    </w:p>
    <w:p>
      <w:pPr>
        <w:numPr>
          <w:ilvl w:val="0"/>
          <w:numId w:val="1001"/>
        </w:numPr>
      </w:pPr>
      <w:r>
        <w:rPr>
          <w:bCs/>
          <w:b/>
        </w:rPr>
        <w:t xml:space="preserve">Bilingual Competence:</w:t>
      </w:r>
    </w:p>
    <w:p>
      <w:pPr>
        <w:numPr>
          <w:ilvl w:val="0"/>
          <w:numId w:val="1000"/>
        </w:numPr>
      </w:pPr>
      <w:r>
        <w:t xml:space="preserve">Prioritize hiring designers who are bilingual in English and Japanese, or provide robust translation support to ensure precise communication of design intent.</w:t>
      </w:r>
    </w:p>
    <w:p>
      <w:pPr>
        <w:numPr>
          <w:ilvl w:val="0"/>
          <w:numId w:val="1001"/>
        </w:numPr>
      </w:pPr>
      <w:r>
        <w:rPr>
          <w:bCs/>
          <w:b/>
        </w:rPr>
        <w:t xml:space="preserve">Mobile Optimization Protocols:</w:t>
      </w:r>
    </w:p>
    <w:p>
      <w:pPr>
        <w:numPr>
          <w:ilvl w:val="0"/>
          <w:numId w:val="1000"/>
        </w:numPr>
      </w:pPr>
      <w:r>
        <w:t xml:space="preserve">Establish strict testing protocols for mobile devices, specifically targeting the screen sizes and operating systems prevalent in</w:t>
      </w:r>
      <w:r>
        <w:t xml:space="preserve"> </w:t>
      </w:r>
      <w:r>
        <w:rPr>
          <w:bCs/>
          <w:b/>
        </w:rPr>
        <w:t xml:space="preserve">Japan Tokyo</w:t>
      </w:r>
      <w:r>
        <w:t xml:space="preserve">.</w:t>
      </w:r>
    </w:p>
    <w:p>
      <w:pPr>
        <w:numPr>
          <w:ilvl w:val="0"/>
          <w:numId w:val="1001"/>
        </w:numPr>
      </w:pPr>
      <w:r>
        <w:rPr>
          <w:bCs/>
          <w:b/>
        </w:rPr>
        <w:t xml:space="preserve">Collaboration Tools:</w:t>
      </w:r>
    </w:p>
    <w:p>
      <w:pPr>
        <w:numPr>
          <w:ilvl w:val="0"/>
          <w:numId w:val="1000"/>
        </w:numPr>
      </w:pPr>
      <w:r>
        <w:t xml:space="preserve">Avoid reliance on Western-centric collaboration tools that may not integrate well with local platforms like Line or Slack usage patterns common in Japanese offices.</w:t>
      </w:r>
    </w:p>
    <w:p>
      <w:pPr>
        <w:pStyle w:val="FirstParagraph"/>
      </w:pPr>
      <w:r>
        <w:rPr>
          <w:iCs/>
          <w:i/>
        </w:rPr>
        <w:t xml:space="preserve">This report concludes the analysis of the Web Designer role within the specified geographic and professional parameters.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Profiling in Japan Tokyo</dc:title>
  <dc:creator/>
  <dc:language>en</dc:language>
  <cp:keywords/>
  <dcterms:created xsi:type="dcterms:W3CDTF">2026-07-29T02:49:45Z</dcterms:created>
  <dcterms:modified xsi:type="dcterms:W3CDTF">2026-07-29T02:49:45Z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