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Analysis</w:t>
      </w:r>
      <w:r>
        <w:t xml:space="preserve"> </w:t>
      </w:r>
      <w:r>
        <w:t xml:space="preserve">for</w:t>
      </w:r>
      <w:r>
        <w:t xml:space="preserve"> </w:t>
      </w:r>
      <w:r>
        <w:t xml:space="preserve">Mexico</w:t>
      </w:r>
      <w:r>
        <w:t xml:space="preserve"> </w:t>
      </w:r>
      <w:r>
        <w:t xml:space="preserve">City</w:t>
      </w:r>
    </w:p>
    <w:bookmarkStart w:id="20" w:name="lab-report-document"/>
    <w:p>
      <w:pPr>
        <w:pStyle w:val="Heading1"/>
      </w:pPr>
      <w:r>
        <w:t xml:space="preserve">Lab Report Document</w:t>
      </w:r>
    </w:p>
    <w:p>
      <w:pPr>
        <w:pStyle w:val="FirstParagraph"/>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Mexico City, Mexico (CDMX)</w:t>
      </w:r>
    </w:p>
    <w:p>
      <w:pPr>
        <w:pStyle w:val="BodyText"/>
      </w:pPr>
      <w:r>
        <w:rPr>
          <w:bCs/>
          <w:b/>
        </w:rPr>
        <w:t xml:space="preserve">Focal Subject:</w:t>
      </w:r>
      <w:r>
        <w:t xml:space="preserve"> </w:t>
      </w:r>
      <w:r>
        <w:t xml:space="preserve">Web Designer Role &amp; Technical Requirements</w:t>
      </w:r>
    </w:p>
    <w:bookmarkEnd w:id="20"/>
    <w:bookmarkStart w:id="21" w:name="introduction-and-scope"/>
    <w:p>
      <w:pPr>
        <w:pStyle w:val="Heading2"/>
      </w:pPr>
      <w:r>
        <w:t xml:space="preserve">1. Introduction and Scope</w:t>
      </w:r>
    </w:p>
    <w:p>
      <w:pPr>
        <w:pStyle w:val="FirstParagraph"/>
      </w:pPr>
      <w:r>
        <w:t xml:space="preserve">The purpose of this lab report is to conduct a comprehensive analysis of the role, technical requirements, and market dynamics specifically tailored for a</w:t>
      </w:r>
      <w:r>
        <w:t xml:space="preserve"> </w:t>
      </w:r>
      <w:r>
        <w:rPr>
          <w:bCs/>
          <w:b/>
        </w:rPr>
        <w:t xml:space="preserve">Web Designer</w:t>
      </w:r>
    </w:p>
    <w:p>
      <w:pPr>
        <w:pStyle w:val="BodyText"/>
      </w:pPr>
      <w:r>
        <w:t xml:space="preserve">The term "Lab Report" implies an experimental or investigative approach to understanding the craft. In this context, the "experiment" involves observing how modern web standards intersect with local user behaviors in Mexico City. We investigate not just code and aesthetics, but also accessibility, connectivity constraints typical of certain neighborhoods in CDMX, and cultural design preferences that distinguish Mexican users from those in North or South America.</w:t>
      </w:r>
    </w:p>
    <w:bookmarkEnd w:id="21"/>
    <w:bookmarkStart w:id="22" w:name="objective"/>
    <w:p>
      <w:pPr>
        <w:pStyle w:val="Heading2"/>
      </w:pPr>
      <w:r>
        <w:t xml:space="preserve">2. Objective</w:t>
      </w:r>
    </w:p>
    <w:p>
      <w:pPr>
        <w:pStyle w:val="FirstParagraph"/>
      </w:pPr>
      <w:r>
        <w:t xml:space="preserve">The primary objective of this lab is to define the essential competencies required for a successful Web Designer in Mexico City. Specifically, we aim to:</w:t>
      </w:r>
    </w:p>
    <w:p>
      <w:pPr>
        <w:numPr>
          <w:ilvl w:val="0"/>
          <w:numId w:val="1001"/>
        </w:numPr>
        <w:pStyle w:val="Compact"/>
      </w:pPr>
      <w:r>
        <w:t xml:space="preserve">Analyze the impact of mobile-first design on users within high-density urban areas like Polanco, Condesa, and Centro Histórico.</w:t>
      </w:r>
    </w:p>
    <w:p>
      <w:pPr>
        <w:numPr>
          <w:ilvl w:val="0"/>
          <w:numId w:val="1001"/>
        </w:numPr>
        <w:pStyle w:val="Compact"/>
      </w:pPr>
      <w:r>
        <w:t xml:space="preserve">Evaluate the technical constraints related to internet connectivity variations across different boroughs (alcaldías) of Mexico City.</w:t>
      </w:r>
    </w:p>
    <w:p>
      <w:pPr>
        <w:numPr>
          <w:ilvl w:val="0"/>
          <w:numId w:val="1001"/>
        </w:numPr>
        <w:pStyle w:val="Compact"/>
      </w:pPr>
      <w:r>
        <w:t xml:space="preserve">Determine the cultural aesthetic preferences that resonate with local audiences while maintaining international standards for Web Designers.</w:t>
      </w:r>
    </w:p>
    <w:bookmarkEnd w:id="22"/>
    <w:bookmarkStart w:id="23" w:name="environmental-context-mexico-city"/>
    <w:p>
      <w:pPr>
        <w:pStyle w:val="Heading2"/>
      </w:pPr>
      <w:r>
        <w:t xml:space="preserve">3. Environmental Context: Mexico City</w:t>
      </w:r>
    </w:p>
    <w:p>
      <w:pPr>
        <w:pStyle w:val="FirstParagraph"/>
      </w:pPr>
      <w:r>
        <w:t xml:space="preserve">Mexico City is a vibrant hub of technology and culture, hosting numerous startups and multinational corporations. For a Web Designer based here, understanding the local environment is crucial. The city suffers from periodic traffic congestion and high population density, which influences user behavior; for instance, users often browse on mobile devices while commuting via Metro or Metrobús. Therefore, performance optimization is not just a technical preference but a necessity for engagement in Mexico City.</w:t>
      </w:r>
    </w:p>
    <w:p>
      <w:pPr>
        <w:pStyle w:val="BodyText"/>
      </w:pPr>
      <w:r>
        <w:t xml:space="preserve">Furthermore, the digital economy in Mexico City is heavily influenced by social commerce. Platforms like WhatsApp are integral to customer service and sales. A Web Designer must understand how to integrate web experiences with these messaging ecosystems, creating seamless transitions between informational websites and direct communication channels.</w:t>
      </w:r>
    </w:p>
    <w:bookmarkEnd w:id="23"/>
    <w:bookmarkStart w:id="27" w:name="methodology-and-technical-analysis"/>
    <w:p>
      <w:pPr>
        <w:pStyle w:val="Heading2"/>
      </w:pPr>
      <w:r>
        <w:t xml:space="preserve">4. Methodology and Technical Analysis</w:t>
      </w:r>
    </w:p>
    <w:p>
      <w:pPr>
        <w:pStyle w:val="FirstParagraph"/>
      </w:pPr>
      <w:r>
        <w:t xml:space="preserve">In this laboratory analysis, we assess the key pillars of Web Design as applied to the local market. The methodology involves reviewing industry standards alongside local case studies.</w:t>
      </w:r>
    </w:p>
    <w:bookmarkStart w:id="24" w:name="performance-and-load-times"/>
    <w:p>
      <w:pPr>
        <w:pStyle w:val="Heading3"/>
      </w:pPr>
      <w:r>
        <w:t xml:space="preserve">4.1 Performance and Load Times</w:t>
      </w:r>
    </w:p>
    <w:p>
      <w:pPr>
        <w:pStyle w:val="FirstParagraph"/>
      </w:pPr>
      <w:r>
        <w:t xml:space="preserve">In many parts of Mexico City, internet speeds can be inconsistent compared to suburban areas or other global tech hubs. A Web Designer must prioritize lightweight assets, efficient coding practices (such as minifying CSS/JS), and the use of Content Delivery Networks (CDNs) that have nodes close to Latin America. Testing via tools like Google PageSpeed Insights is mandatory for any project launched in this region.</w:t>
      </w:r>
    </w:p>
    <w:bookmarkEnd w:id="24"/>
    <w:bookmarkStart w:id="25" w:name="visual-aesthetics-and-cultural-relevance"/>
    <w:p>
      <w:pPr>
        <w:pStyle w:val="Heading3"/>
      </w:pPr>
      <w:r>
        <w:t xml:space="preserve">4.2 Visual Aesthetics and Cultural Relevance</w:t>
      </w:r>
    </w:p>
    <w:p>
      <w:pPr>
        <w:pStyle w:val="FirstParagraph"/>
      </w:pPr>
      <w:r>
        <w:t xml:space="preserve">Mexican culture is rich in color, history, and symbolism. However, a common pitfall for Web Designers is stereotyping. The modern aesthetic preferred by clients in Mexico City tends toward minimalist corporate designs mixed with vibrant accents that reflect local identity without being cliché. Typography plays a significant role; legible sans-serif fonts are generally preferred for digital interfaces due to lower resolution screens on budget mobile devices widely used in the area.</w:t>
      </w:r>
    </w:p>
    <w:bookmarkEnd w:id="25"/>
    <w:bookmarkStart w:id="26" w:name="accessibility-and-inclusivity"/>
    <w:p>
      <w:pPr>
        <w:pStyle w:val="Heading3"/>
      </w:pPr>
      <w:r>
        <w:t xml:space="preserve">4.3 Accessibility and Inclusivity</w:t>
      </w:r>
    </w:p>
    <w:p>
      <w:pPr>
        <w:pStyle w:val="FirstParagraph"/>
      </w:pPr>
      <w:r>
        <w:t xml:space="preserve">Web Designers in Mexico City must adhere to WCAG (Web Content Accessibility Guidelines). Given the diverse demographic of CDMX, including a large elderly population and varying levels of digital literacy, interfaces must be intuitive. Large touch targets for mobile navigation are essential because many users navigate with thumbs while on the go.</w:t>
      </w:r>
    </w:p>
    <w:bookmarkEnd w:id="26"/>
    <w:bookmarkEnd w:id="27"/>
    <w:bookmarkStart w:id="28" w:name="tools-and-technologies"/>
    <w:p>
      <w:pPr>
        <w:pStyle w:val="Heading2"/>
      </w:pPr>
      <w:r>
        <w:t xml:space="preserve">5. Tools and Technologies</w:t>
      </w:r>
    </w:p>
    <w:p>
      <w:pPr>
        <w:pStyle w:val="FirstParagraph"/>
      </w:pPr>
      <w:r>
        <w:t xml:space="preserve">The following table outlines the standard toolkit expected of a professional Web Designer operating in this region:</w:t>
      </w:r>
    </w:p>
    <w:p>
      <w:pPr>
        <w:pStyle w:val="BodyText"/>
      </w:pPr>
      <w:r>
        <w:t xml:space="preserve">Categorization</w:t>
      </w:r>
    </w:p>
    <w:bookmarkEnd w:id="28"/>
    <w:p>
      <w:pPr>
        <w:pStyle w:val="BodyText"/>
      </w:pPr>
      <w:r>
        <w:t xml:space="preserve">Afforded Tools/Technologies</w:t>
      </w:r>
    </w:p>
    <w:p>
      <w:pPr>
        <w:pStyle w:val="BodyText"/>
      </w:pPr>
      <w:r>
        <w:t xml:space="preserve">Note for Mexico City Market</w:t>
      </w:r>
    </w:p>
    <w:p>
      <w:pPr>
        <w:pStyle w:val="BodyText"/>
      </w:pPr>
      <w:r>
        <w:t xml:space="preserve">;body"&gt;;body"&gt;;body"&gt;.</w:t>
      </w:r>
    </w:p>
    <w:bookmarkStart w:id="29" w:name="recommended-tech-stack"/>
    <w:p>
      <w:pPr>
        <w:pStyle w:val="Heading3"/>
      </w:pPr>
      <w:r>
        <w:t xml:space="preserve">5.1 Recommended Tech Stack</w:t>
      </w:r>
    </w:p>
    <w:p>
      <w:pPr>
        <w:pStyle w:val="FirstParagraph"/>
      </w:pPr>
      <w:r>
        <w:t xml:space="preserve">Categorization</w:t>
      </w:r>
    </w:p>
    <w:bookmarkEnd w:id="29"/>
    <w:p>
      <w:pPr>
        <w:pStyle w:val="BodyText"/>
      </w:pPr>
      <w:r>
        <w:t xml:space="preserve">Afforded Tools/Technologies</w:t>
      </w:r>
    </w:p>
    <w:p>
      <w:pPr>
        <w:pStyle w:val="BodyText"/>
      </w:pPr>
      <w:r>
        <w:t xml:space="preserve">Note for Mexico City Market</w:t>
      </w:r>
    </w:p>
    <w:p>
      <w:pPr>
        <w:pStyle w:val="BodyText"/>
      </w:pPr>
      <w:r>
        <w:t xml:space="preserve">;body"&gt;;body"&gt;;body";html"&gt;</w:t>
      </w:r>
    </w:p>
    <w:p>
      <w:pPr>
        <w:pStyle w:val="BodyText"/>
      </w:pPr>
      <w:r>
        <w:t xml:space="preserve">User Experience (UX)</w:t>
      </w:r>
    </w:p>
    <w:p>
      <w:pPr>
        <w:pStyle w:val="BodyText"/>
      </w:pPr>
      <w:r>
        <w:t xml:space="preserve">Figma, Adobe XD, Miro</w:t>
      </w:r>
    </w:p>
    <w:p>
      <w:pPr>
        <w:pStyle w:val="BodyText"/>
      </w:pPr>
      <w:r>
        <w:t xml:space="preserve">High adoption of Figma for collaboration with remote teams.</w:t>
      </w:r>
    </w:p>
    <w:p>
      <w:pPr>
        <w:pStyle w:val="BodyText"/>
      </w:pPr>
      <w:r>
        <w:t xml:space="preserve">;html"&gt;</w:t>
      </w:r>
    </w:p>
    <w:p>
      <w:pPr>
        <w:pStyle w:val="BodyText"/>
      </w:pPr>
      <w:r>
        <w:t xml:space="preserve">User Interface (UI)HTML, CSS3, Tailwind CSSi&gt;d;i&gt;n;t&gt;a&gt;b;t;d&gt;e;u;l&gt;i&gt;c;e;d;"&gt;Fast loading is critical for users on 4G networks.</w:t>
      </w:r>
    </w:p>
    <w:p>
      <w:pPr>
        <w:pStyle w:val="BodyText"/>
      </w:pPr>
      <w:r>
        <w:t xml:space="preserve">;html"&gt;</w:t>
      </w:r>
    </w:p>
    <w:p>
      <w:pPr>
        <w:pStyle w:val="BodyText"/>
      </w:pPr>
      <w:r>
        <w:t xml:space="preserve">CMS Platforms</w:t>
      </w:r>
    </w:p>
    <w:p>
      <w:pPr>
        <w:pStyle w:val="BodyText"/>
      </w:pPr>
      <w:r>
        <w:t xml:space="preserve">WordPress, Webflow, Shopify</w:t>
      </w:r>
    </w:p>
    <w:p>
      <w:pPr>
        <w:pStyle w:val="BodyText"/>
      </w:pPr>
      <w:r>
        <w:rPr>
          <w:iCs/>
          <w:i/>
        </w:rPr>
        <w:t xml:space="preserve">&gt;WordPress dominates the small business sector in CDMX.</w:t>
      </w:r>
      <w:r>
        <w:t xml:space="preserve">e;u;l&gt;i;c;e;d;"&gt;;</w:t>
      </w:r>
    </w:p>
    <w:bookmarkStart w:id="30" w:name="discussion-and-findings"/>
    <w:p>
      <w:pPr>
        <w:pStyle w:val="Heading2"/>
      </w:pPr>
      <w:r>
        <w:t xml:space="preserve">6. Discussion and Findings</w:t>
      </w:r>
    </w:p>
    <w:p>
      <w:pPr>
        <w:pStyle w:val="FirstParagraph"/>
      </w:pPr>
      <w:r>
        <w:t xml:space="preserve">The analysis reveals that the role of a Web Designer in Mexico City is evolving rapidly. It is no longer sufficient to focus solely on visual design; proficiency in performance optimization and conversion rate optimization (CRO) for mobile users is paramount. The local market shows a high demand for bilingual websites (Spanish/English), as many businesses in CDMX cater to both domestic clients and international tourists or remote workers.</w:t>
      </w:r>
    </w:p>
    <w:p>
      <w:pPr>
        <w:pStyle w:val="BodyText"/>
      </w:pPr>
      <w:r>
        <w:t xml:space="preserve">Moreover, security has become a heightened concern due to the rise in digital fraud. Web Designers must collaborate closely with developers to ensure that forms and payment gateways are secured with SSL certificates and follow best practices for data privacy under Mexican laws (such as the Federal Law on Protection of Personal Data Held by Private Parties).</w:t>
      </w:r>
    </w:p>
    <w:bookmarkEnd w:id="30"/>
    <w:bookmarkStart w:id="31" w:name="conclusion"/>
    <w:p>
      <w:pPr>
        <w:pStyle w:val="Heading2"/>
      </w:pPr>
      <w:r>
        <w:t xml:space="preserve">7. Conclusion</w:t>
      </w:r>
    </w:p>
    <w:p>
      <w:pPr>
        <w:pStyle w:val="FirstParagraph"/>
      </w:pPr>
      <w:r>
        <w:t xml:space="preserve">In conclusion, this Lab Report establishes that being a Web Designer in Mexico City requires a hybrid skill set combining global design standards with local contextual awareness. The unique challenges of connectivity, the dominance of mobile browsing, and the rich cultural landscape demand designers who are adaptable and technically proficient. By adhering to these guidelines, professionals can create inclusive, fast, and culturally resonant web experiences that serve the diverse population of Mexico City effectively.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Analysis for Mexico City</dc:title>
  <dc:creator/>
  <dc:language>en</dc:language>
  <cp:keywords/>
  <dcterms:created xsi:type="dcterms:W3CDTF">2026-07-29T09:17:38Z</dcterms:created>
  <dcterms:modified xsi:type="dcterms:W3CDTF">2026-07-29T09:17:38Z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