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658f4647ccafd9dabe06494553ea395e3edb1df"/>
    <w:p>
      <w:pPr>
        <w:pStyle w:val="Heading1"/>
      </w:pPr>
      <w:r>
        <w:t xml:space="preserve">Laboratory Report: Strategic Analysis of the Web Designer Role in South Korea Seoul</w:t>
      </w:r>
    </w:p>
    <w:p>
      <w:pPr>
        <w:pStyle w:val="FirstParagraph"/>
      </w:pPr>
      <w:r>
        <w:rPr>
          <w:bCs/>
          <w:b/>
        </w:rPr>
        <w:t xml:space="preserve">Date:</w:t>
      </w:r>
      <w:r>
        <w:t xml:space="preserve"> </w:t>
      </w:r>
      <w:r>
        <w:t xml:space="preserve">October 26, 2023</w:t>
      </w:r>
      <w:r>
        <w:br/>
      </w:r>
      <w:r>
        <w:rPr>
          <w:bCs/>
          <w:b/>
        </w:rPr>
        <w:t xml:space="preserve">Subject:</w:t>
      </w:r>
      <w:r>
        <w:t xml:space="preserve">User Experience and Interface Paradigms in High-Density Digital Markets</w:t>
      </w:r>
      <w:r>
        <w:br/>
      </w:r>
      <w:r>
        <w:rPr>
          <w:bCs/>
          <w:b/>
        </w:rPr>
        <w:t xml:space="preserve">Focal Point:</w:t>
      </w:r>
      <w:r>
        <w:t xml:space="preserve"> </w:t>
      </w:r>
      <w:r>
        <w:t xml:space="preserve">The Unique Ecosystem of South Korea Seoul</w:t>
      </w:r>
    </w:p>
    <w:bookmarkEnd w:id="20"/>
    <w:bookmarkStart w:id="22" w:name="introduction"/>
    <w:bookmarkStart w:id="21" w:name="introduction-and-objective"/>
    <w:p>
      <w:pPr>
        <w:pStyle w:val="Heading2"/>
      </w:pPr>
      <w:r>
        <w:t xml:space="preserve">1. Introduction and Objective</w:t>
      </w:r>
    </w:p>
    <w:p>
      <w:pPr>
        <w:pStyle w:val="FirstParagraph"/>
      </w:pPr>
      <w:r>
        <w:t xml:space="preserve">The objective of this laboratory report is to analyze the specific requirements, challenges, and opportunities facing a professional Web Designer operating within the distinct digital ecosystem of South Korea Seoul. As one of the world's most connected megacities, Seoul presents a unique case study for web design methodologies. This report aims to deconstruct how geographic location (South Korea Seoul) influences technical execution, aesthetic preferences, and user interaction models for a Web Designer.</w:t>
      </w:r>
    </w:p>
    <w:p>
      <w:pPr>
        <w:pStyle w:val="BodyText"/>
      </w:pPr>
      <w:r>
        <w:t xml:space="preserve">In previous iterations of digital marketing research, Western-centric design principles were often applied globally. However, the rapid internet penetration rates and high-speed infrastructure in South Korea Seoul dictate that a Web Designer must adapt to local nuances. This document serves as a comprehensive guide for understanding these variables, ensuring that digital products launched in this region resonate with the highly sophisticated user base of South Korea Seoul.</w:t>
      </w:r>
    </w:p>
    <w:bookmarkEnd w:id="21"/>
    <w:bookmarkEnd w:id="22"/>
    <w:bookmarkStart w:id="26" w:name="market-analysis"/>
    <w:bookmarkStart w:id="25" w:name="Xbfc87539271078facd9715f6f3e43a32e79393a"/>
    <w:p>
      <w:pPr>
        <w:pStyle w:val="Heading2"/>
      </w:pPr>
      <w:r>
        <w:t xml:space="preserve">2. Market Analysis: The Context of South Korea Seoul</w:t>
      </w:r>
    </w:p>
    <w:p>
      <w:pPr>
        <w:pStyle w:val="FirstParagraph"/>
      </w:pPr>
      <w:r>
        <w:t xml:space="preserve">To understand the role of a Web Designer, one must first understand the environment in which they work. South Korea Seoul is characterized by an unparalleled density of mobile usage and a culture that demands instantaneity.</w:t>
      </w:r>
    </w:p>
    <w:bookmarkStart w:id="23" w:name="infrastructure-and-speed"/>
    <w:p>
      <w:pPr>
        <w:pStyle w:val="Heading3"/>
      </w:pPr>
      <w:r>
        <w:t xml:space="preserve">2.1 Infrastructure and Speed</w:t>
      </w:r>
    </w:p>
    <w:p>
      <w:pPr>
        <w:pStyle w:val="FirstParagraph"/>
      </w:pPr>
      <w:r>
        <w:t xml:space="preserve">The internet infrastructure in South Korea Seoul is among the fastest globally, with widespread 5G coverage and fiber-optic connectivity. This allows a Web Designer to leverage high-fidelity assets, complex animations, and heavy multimedia content without significant concern for load times on standard broadband connections. However, this expectation of speed creates pressure to optimize performance even further.</w:t>
      </w:r>
    </w:p>
    <w:bookmarkEnd w:id="23"/>
    <w:bookmarkStart w:id="24" w:name="the-super-app-culture"/>
    <w:p>
      <w:pPr>
        <w:pStyle w:val="Heading3"/>
      </w:pPr>
      <w:r>
        <w:t xml:space="preserve">2.2 The Super-App Culture</w:t>
      </w:r>
    </w:p>
    <w:p>
      <w:pPr>
        <w:pStyle w:val="FirstParagraph"/>
      </w:pPr>
      <w:r>
        <w:t xml:space="preserve">A critical aspect of the South Korea Seoul market is the dominance of "Super Apps" such as Naver and KakaoTalk. Unlike Western markets where browsers are primary gateways, users in South Korea Seoul often navigate digital services through these integrated platforms. Therefore, a Web Designer must understand how to design for embedded views within these ecosystems, ensuring consistency with platform-specific guidelines while maintaining brand identity.</w:t>
      </w:r>
    </w:p>
    <w:bookmarkEnd w:id="24"/>
    <w:bookmarkEnd w:id="25"/>
    <w:bookmarkEnd w:id="26"/>
    <w:bookmarkStart w:id="31" w:name="designer-role"/>
    <w:bookmarkStart w:id="30" w:name="the-role-of-the-web-designer"/>
    <w:p>
      <w:pPr>
        <w:pStyle w:val="Heading2"/>
      </w:pPr>
      <w:r>
        <w:t xml:space="preserve">3. The Role of the Web Designer</w:t>
      </w:r>
    </w:p>
    <w:p>
      <w:pPr>
        <w:pStyle w:val="FirstParagraph"/>
      </w:pPr>
      <w:r>
        <w:t xml:space="preserve">In this context, the title of Web Designer transcends mere visual aesthetics. It encompasses a multifaceted role involving technical proficiency, cultural sensitivity, and strategic user experience (UX) planning.</w:t>
      </w:r>
    </w:p>
    <w:bookmarkStart w:id="27" w:name="visual-aesthetics-the-pali-pali-culture"/>
    <w:p>
      <w:pPr>
        <w:pStyle w:val="Heading3"/>
      </w:pPr>
      <w:r>
        <w:t xml:space="preserve">3.1 Visual Aesthetics: The "Pali-Pali" Culture</w:t>
      </w:r>
    </w:p>
    <w:p>
      <w:pPr>
        <w:pStyle w:val="FirstParagraph"/>
      </w:pPr>
      <w:r>
        <w:t xml:space="preserve">The term "Pali-Pali" (fast-fast) culture influences web design in South Korea Seoul. Users expect information to be delivered rapidly and comprehensively. Consequently, the Web Designer must balance minimalist Western trends with the Korean preference for information-dense layouts. Successful designs often feature comprehensive sidebars, extensive categorization menus, and clear visual hierarchies that allow users to scan large amounts of data quickly without feeling overwhelmed.</w:t>
      </w:r>
    </w:p>
    <w:bookmarkEnd w:id="27"/>
    <w:bookmarkStart w:id="28" w:name="mobile-first-mandate"/>
    <w:p>
      <w:pPr>
        <w:pStyle w:val="Heading3"/>
      </w:pPr>
      <w:r>
        <w:t xml:space="preserve">3.2 Mobile-First Mandate</w:t>
      </w:r>
    </w:p>
    <w:p>
      <w:pPr>
        <w:pStyle w:val="FirstParagraph"/>
      </w:pPr>
      <w:r>
        <w:t xml:space="preserve">In South Korea Seoul, mobile devices are the primary interface for internet access. A Web Designer cannot rely on responsive design as a secondary afterthought; the approach must be strictly mobile-first. This involves designing touch-friendly interfaces, utilizing vertical scrolling patterns, and ensuring that critical calls-to-action (CTAs) are easily accessible with one-thumb navigation.</w:t>
      </w:r>
    </w:p>
    <w:bookmarkEnd w:id="28"/>
    <w:bookmarkStart w:id="29" w:name="accessibility-and-localization"/>
    <w:p>
      <w:pPr>
        <w:pStyle w:val="Heading3"/>
      </w:pPr>
      <w:r>
        <w:t xml:space="preserve">3.3 Accessibility and Localization</w:t>
      </w:r>
    </w:p>
    <w:p>
      <w:pPr>
        <w:pStyle w:val="FirstParagraph"/>
      </w:pPr>
      <w:r>
        <w:t xml:space="preserve">A Web Designer working in this region must possess proficiency in Korean typography. The Hangul script has a geometric structure that differs significantly from Latin alphabets, requiring specific kerning, leading, and font choices to ensure readability. Furthermore, accessibility standards in South Korea are evolving rapidly, requiring designers to adhere to strict contrast ratios and screen-reader compatibility.</w:t>
      </w:r>
    </w:p>
    <w:bookmarkEnd w:id="29"/>
    <w:bookmarkEnd w:id="30"/>
    <w:bookmarkEnd w:id="31"/>
    <w:bookmarkStart w:id="35" w:name="technical-challenges"/>
    <w:bookmarkStart w:id="34" w:name="technical-challenges-and-solutions"/>
    <w:p>
      <w:pPr>
        <w:pStyle w:val="Heading2"/>
      </w:pPr>
      <w:r>
        <w:t xml:space="preserve">4. Technical Challenges and Solutions</w:t>
      </w:r>
    </w:p>
    <w:bookmarkStart w:id="32" w:name="server-latency-and-cdns"/>
    <w:p>
      <w:pPr>
        <w:pStyle w:val="Heading3"/>
      </w:pPr>
      <w:r>
        <w:t xml:space="preserve">4.1 Server Latency and CDNs</w:t>
      </w:r>
    </w:p>
    <w:p>
      <w:pPr>
        <w:pStyle w:val="FirstParagraph"/>
      </w:pPr>
      <w:r>
        <w:t xml:space="preserve">To serve users in South Korea Seoul effectively, a Web Designer must collaborate with developers to ensure content delivery networks (CDNs) are optimized for Asian latency. While the designer controls the asset weight, they must make informed decisions about image compression formats (such as WebP or AVIF) and video streaming quality to maintain smooth interactions.</w:t>
      </w:r>
    </w:p>
    <w:bookmarkEnd w:id="32"/>
    <w:bookmarkStart w:id="33" w:name="third-party-integration"/>
    <w:p>
      <w:pPr>
        <w:pStyle w:val="Heading3"/>
      </w:pPr>
      <w:r>
        <w:t xml:space="preserve">4.2 Third-Party Integration</w:t>
      </w:r>
    </w:p>
    <w:bookmarkEnd w:id="33"/>
    <w:bookmarkEnd w:id="34"/>
    <w:bookmarkEnd w:id="35"/>
    <w:bookmarkStart w:id="37" w:name="methodology"/>
    <w:bookmarkStart w:id="36" w:name="Xaf2e71fec762453d577524826e7a2854041e99c"/>
    <w:p>
      <w:pPr>
        <w:pStyle w:val="Heading2"/>
      </w:pPr>
      <w:r>
        <w:t xml:space="preserve">5. Methodology for Successful Implementation</w:t>
      </w:r>
    </w:p>
    <w:p>
      <w:pPr>
        <w:numPr>
          <w:ilvl w:val="0"/>
          <w:numId w:val="1001"/>
        </w:numPr>
        <w:pStyle w:val="Compact"/>
      </w:pPr>
      <w:r>
        <w:rPr>
          <w:bCs/>
          <w:b/>
        </w:rPr>
        <w:t xml:space="preserve">User Persona Development:</w:t>
      </w:r>
      <w:r>
        <w:t xml:space="preserve">Create detailed personas that reflect local behaviors, such as heavy reliance on mobile messaging apps for communication and purchase confirmation.</w:t>
      </w:r>
    </w:p>
    <w:p>
      <w:pPr>
        <w:numPr>
          <w:ilvl w:val="0"/>
          <w:numId w:val="1001"/>
        </w:numPr>
        <w:pStyle w:val="Compact"/>
      </w:pPr>
      <w:r>
        <w:rPr>
          <w:bCs/>
          <w:b/>
        </w:rPr>
        <w:t xml:space="preserve">A/B Testing Local Preferences:</w:t>
      </w:r>
      <w:r>
        <w:t xml:space="preserve">Conduct rigorous A/B testing within Seoul to determine preferences for color schemes, button placements, and information density. What works in New York or London may fail in Gangnam or Hongdae.</w:t>
      </w:r>
    </w:p>
    <w:p>
      <w:pPr>
        <w:numPr>
          <w:ilvl w:val="0"/>
          <w:numId w:val="1001"/>
        </w:numPr>
        <w:pStyle w:val="Compact"/>
      </w:pPr>
      <w:r>
        <w:rPr>
          <w:bCs/>
          <w:b/>
        </w:rPr>
        <w:t xml:space="preserve">Cultural Consultation:</w:t>
      </w:r>
      <w:r>
        <w:t xml:space="preserve">Engage local cultural consultants to review designs for unintended taboos or inappropriate symbolism. Color psychology varies; for instance, specific shades of green or white may carry different connotations than in Western cultures.</w:t>
      </w:r>
    </w:p>
    <w:p>
      <w:pPr>
        <w:numPr>
          <w:ilvl w:val="0"/>
          <w:numId w:val="1001"/>
        </w:numPr>
        <w:pStyle w:val="Compact"/>
      </w:pPr>
      <w:r>
        <w:rPr>
          <w:bCs/>
          <w:b/>
        </w:rPr>
        <w:t xml:space="preserve">Social Proof Integration:</w:t>
      </w:r>
      <w:r>
        <w:t xml:space="preserve">In South Korea Seoul, social validation is paramount. Web Designers should integrate local review systems and community feedback mechanisms prominently into the user interface.</w:t>
      </w:r>
    </w:p>
    <w:bookmarkEnd w:id="36"/>
    <w:bookmarkEnd w:id="37"/>
    <w:bookmarkStart w:id="38" w:name="conclusion"/>
    <w:p>
      <w:pPr>
        <w:pStyle w:val="Heading2"/>
      </w:pPr>
      <w:r>
        <w:t xml:space="preserve">6. Conclusion</w:t>
      </w:r>
    </w:p>
    <w:p>
      <w:pPr>
        <w:pStyle w:val="FirstParagraph"/>
      </w:pPr>
      <w:r>
        <w:t xml:space="preserve">The role of a Web Designer in South Korea Seoul is distinct from global norms due to the region's advanced infrastructure, unique app ecosystem, and specific cultural expectations regarding information density and speed. Success in this market requires more than technical skill; it demands a deep understanding of the local digital landscape.</w:t>
      </w:r>
    </w:p>
    <w:p>
      <w:pPr>
        <w:pStyle w:val="BodyText"/>
      </w:pPr>
      <w:r>
        <w:t xml:space="preserve">This laboratory report highlights that a Web Designer must act as both an artist and a cultural translator. By adapting design principles to fit the high-speed, mobile-first, and information-rich environment of South Korea Seoul, designers can create experiences that are not only visually appealing but also functionally superior for local users.</w:t>
      </w:r>
    </w:p>
    <w:p>
      <w:pPr>
        <w:pStyle w:val="BodyText"/>
      </w:pPr>
      <w:r>
        <w:t xml:space="preserve">Future research should focus on the impact of emerging technologies such as Augmented Reality (AR) shopping interfaces in Seoul's retail sectors and how Web Designers can integrate these features seamlessly into existing e-commerce frameworks. The evolution of the Web Designer's role in South Korea Seoul will continue to be driven by technological innovation and changing consumer behaviors, making continuous adaptation essential.</w:t>
      </w:r>
    </w:p>
    <w:bookmarkEnd w:id="38"/>
    <w:p>
      <w:pPr>
        <w:pStyle w:val="BodyText"/>
      </w:pPr>
      <w:r>
        <w:t xml:space="preserve">© 2023 Digital Design Research Lab. All rights reserved. This document is intended for educational and professional reference regarding web design practices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 Analysis in South Korea Seoul</dc:title>
  <dc:creator/>
  <dc:language>en</dc:language>
  <cp:keywords/>
  <dcterms:created xsi:type="dcterms:W3CDTF">2026-07-29T12:26:04Z</dcterms:created>
  <dcterms:modified xsi:type="dcterms:W3CDTF">2026-07-29T12:26:04Z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