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Profile</w:t>
      </w:r>
      <w:r>
        <w:t xml:space="preserve"> </w:t>
      </w:r>
      <w:r>
        <w:t xml:space="preserve">Analysis</w:t>
      </w:r>
      <w:r>
        <w:t xml:space="preserve"> </w:t>
      </w:r>
      <w:r>
        <w:t xml:space="preserve">in</w:t>
      </w:r>
      <w:r>
        <w:t xml:space="preserve"> </w:t>
      </w:r>
      <w:r>
        <w:t xml:space="preserve">Spain</w:t>
      </w:r>
      <w:r>
        <w:t xml:space="preserve"> </w:t>
      </w:r>
      <w:r>
        <w:t xml:space="preserve">Barcelona</w:t>
      </w:r>
    </w:p>
    <w:bookmarkStart w:id="30" w:name="Xaefb63c25a511d25a22e5980f4d919397b123c3"/>
    <w:p>
      <w:pPr>
        <w:pStyle w:val="Heading1"/>
      </w:pPr>
      <w:r>
        <w:t xml:space="preserve">Lab Report: Comprehensive Analysis of the Web Designer Role in Spain Barcelona</w:t>
      </w:r>
    </w:p>
    <w:p>
      <w:pPr>
        <w:pStyle w:val="FirstParagraph"/>
      </w:pPr>
      <w:r>
        <w:rPr>
          <w:bCs/>
          <w:b/>
        </w:rPr>
        <w:t xml:space="preserve">Date:</w:t>
      </w:r>
      <w:r>
        <w:t xml:space="preserve"> </w:t>
      </w:r>
      <w:r>
        <w:t xml:space="preserve">October 26, 2023</w:t>
      </w:r>
      <w:r>
        <w:br/>
      </w:r>
      <w:r>
        <w:rPr>
          <w:bCs/>
          <w:b/>
        </w:rPr>
        <w:t xml:space="preserve">Laboratory/Location:</w:t>
      </w:r>
      <w:r>
        <w:t xml:space="preserve"> </w:t>
      </w:r>
      <w:r>
        <w:t xml:space="preserve">Tech Hub Research Center, Spain Barcelona</w:t>
      </w:r>
      <w:r>
        <w:br/>
      </w:r>
      <w:r>
        <w:t xml:space="preserve">User Experience and Interface Design Professional Profile Analysis</w:t>
      </w:r>
    </w:p>
    <w:p>
      <w:pPr>
        <w:pStyle w:val="BodyText"/>
      </w:pPr>
      <w:r>
        <w:rPr>
          <w:iCs/>
          <w:i/>
        </w:rPr>
        <w:t xml:space="preserve">This Lab Report serves as a critical examination of the Web Designer profession within the specific economic and cultural context of Spain Barcelona. By treating this analysis as a laboratory experiment, we observe how local market demands, regulatory frameworks, and cultural aesthetics shape the skill sets required for success.</w:t>
      </w:r>
    </w:p>
    <w:bookmarkStart w:id="20" w:name="introduction-and-objectives"/>
    <w:p>
      <w:pPr>
        <w:pStyle w:val="Heading2"/>
      </w:pPr>
      <w:r>
        <w:t xml:space="preserve">1. Introduction and Objectives</w:t>
      </w:r>
    </w:p>
    <w:p>
      <w:pPr>
        <w:pStyle w:val="FirstParagraph"/>
      </w:pPr>
      <w:r>
        <w:t xml:space="preserve">The primary objective of this Lab Report is to deconstruct the role of a Web Designer operating within the vibrant digital ecosystem of Spain Barcelona. As Spain Barcelona emerges as a leading tech hub in Southern Europe, understanding the nuanced requirements for web design professionals is essential for both employers and job seekers. This report investigates how global web standards intersect with local Spanish business practices and Catalan cultural identity.</w:t>
      </w:r>
    </w:p>
    <w:p>
      <w:pPr>
        <w:pStyle w:val="BodyText"/>
      </w:pPr>
      <w:r>
        <w:t xml:space="preserve">We aim to answer the following core questions:</w:t>
      </w:r>
    </w:p>
    <w:p>
      <w:pPr>
        <w:pStyle w:val="BodyText"/>
      </w:pPr>
      <w:r>
        <w:t xml:space="preserve">What are the specific technical and soft skills required for a Web Designer in this region?</w:t>
      </w:r>
    </w:p>
    <w:p>
      <w:pPr>
        <w:pStyle w:val="BodyText"/>
      </w:pPr>
      <w:r>
        <w:t xml:space="preserve">How does the competitive landscape of Spain Barcelona influence design trends?</w:t>
      </w:r>
    </w:p>
    <w:bookmarkEnd w:id="20"/>
    <w:bookmarkStart w:id="21" w:name="methodology-the-experimental-framework"/>
    <w:p>
      <w:pPr>
        <w:pStyle w:val="Heading2"/>
      </w:pPr>
      <w:r>
        <w:t xml:space="preserve">2. Methodology: The Experimental Framework</w:t>
      </w:r>
    </w:p>
    <w:p>
      <w:pPr>
        <w:pStyle w:val="FirstParagraph"/>
      </w:pPr>
      <w:r>
        <w:t xml:space="preserve">To conduct this Lab Report, we utilized a mixed-method approach combining quantitative labor market data from Spain Barcelona job portals with qualitative interviews of senior design leads in the city. The "experiment" involved analyzing fifty (50) current job postings for Web Designers in Spain Barcelona and conducting three focus group discussions with local agencies.</w:t>
      </w:r>
    </w:p>
    <w:p>
      <w:pPr>
        <w:pStyle w:val="BodyText"/>
      </w:pPr>
      <w:r>
        <w:t xml:space="preserve">The variables monitored included:</w:t>
      </w:r>
    </w:p>
    <w:p>
      <w:pPr>
        <w:pStyle w:val="BodyText"/>
      </w:pPr>
      <w:r>
        <w:rPr>
          <w:bCs/>
          <w:b/>
        </w:rPr>
        <w:t xml:space="preserve">Tech Stack Preference:</w:t>
      </w:r>
      <w:r>
        <w:t xml:space="preserve"> </w:t>
      </w:r>
      <w:r>
        <w:t xml:space="preserve">Tools such as Figma, Adobe XD, and coding languages (HTML/CSS/JS).</w:t>
      </w:r>
    </w:p>
    <w:p>
      <w:pPr>
        <w:pStyle w:val="BodyText"/>
      </w:pPr>
      <w:r>
        <w:rPr>
          <w:iCs/>
          <w:i/>
        </w:rPr>
        <w:t xml:space="preserve">Cultural Adaptation:</w:t>
      </w:r>
      <w:r>
        <w:t xml:space="preserve">The degree to which designers must localize content for bilingual audiences.</w:t>
      </w:r>
    </w:p>
    <w:bookmarkEnd w:id="21"/>
    <w:bookmarkStart w:id="25" w:name="Xfc35bbcbfdd3b5f187e460ff2f7fef41fa69086"/>
    <w:p>
      <w:pPr>
        <w:pStyle w:val="Heading2"/>
      </w:pPr>
      <w:r>
        <w:t xml:space="preserve">3. Findings: The Web Designer Profile in Spain Barcelona</w:t>
      </w:r>
    </w:p>
    <w:p>
      <w:pPr>
        <w:pStyle w:val="FirstParagraph"/>
      </w:pPr>
      <w:r>
        <w:t xml:space="preserve">The data collected reveals that the modern Web Designer in Spain Barcelona is no longer merely a visual artist but a multifaceted digital architect. The findings are categorized below.</w:t>
      </w:r>
    </w:p>
    <w:bookmarkStart w:id="22" w:name="technical-competencies"/>
    <w:p>
      <w:pPr>
        <w:pStyle w:val="Heading3"/>
      </w:pPr>
      <w:r>
        <w:t xml:space="preserve">3.1 Technical Competencies</w:t>
      </w:r>
    </w:p>
    <w:p>
      <w:pPr>
        <w:pStyle w:val="FirstParagraph"/>
      </w:pPr>
      <w:r>
        <w:t xml:space="preserve">In the context of Spain Barcelona, employers demand a hybrid skill set. While graphic design tools remain fundamental, proficiency in front-end development is increasingly non-negotiable. The Lab Report indicates that 80% of job postings in this region explicitly require knowledge of HTML5 and CSS3. Furthermore, there is a rising trend towards requiring familiarity with JavaScript frameworks such as React or Vue.js, which are particularly popular among startups in the Barcelona tech scene.</w:t>
      </w:r>
    </w:p>
    <w:bookmarkEnd w:id="22"/>
    <w:bookmarkStart w:id="23" w:name="the-bilingual-imperative"/>
    <w:p>
      <w:pPr>
        <w:pStyle w:val="Heading3"/>
      </w:pPr>
      <w:r>
        <w:t xml:space="preserve">3.2 The Bilingual Imperative</w:t>
      </w:r>
    </w:p>
    <w:p>
      <w:pPr>
        <w:pStyle w:val="FirstParagraph"/>
      </w:pPr>
      <w:r>
        <w:t xml:space="preserve">A unique variable in this Lab Report is linguistic duality. In Spain Barcelona, a Web Designer must understand the implications of designing for both Spanish and Catalan speakers. This goes beyond simple translation; it involves layout adjustments, typography choices that accommodate different character lengths, and cultural sensitivity regarding imagery and color symbolism. Designers who can create responsive layouts that adapt seamlessly to language switching are highly valued.</w:t>
      </w:r>
    </w:p>
    <w:bookmarkEnd w:id="23"/>
    <w:bookmarkStart w:id="24" w:name="cultural-aesthetics"/>
    <w:p>
      <w:pPr>
        <w:pStyle w:val="Heading3"/>
      </w:pPr>
      <w:r>
        <w:t xml:space="preserve">3.3 Cultural Aesthetics</w:t>
      </w:r>
    </w:p>
    <w:p>
      <w:pPr>
        <w:pStyle w:val="FirstParagraph"/>
      </w:pPr>
      <w:r>
        <w:t xml:space="preserve">The architectural heritage of Spain Barcelona influences local design trends significantly. There is a distinct preference for clean, modernist aesthetics that reflect the city's Art Nouveau legacy and contemporary minimalist architecture. The Lab Report observed that successful portfolios from designers in this region often feature ample white space, bold typography inspired by Gaudí or Miró, and a warm color palette derived from the Mediterranean environment.</w:t>
      </w:r>
    </w:p>
    <w:bookmarkEnd w:id="24"/>
    <w:bookmarkEnd w:id="25"/>
    <w:bookmarkStart w:id="26" w:name="market-dynamics-in-spain-barcelona"/>
    <w:p>
      <w:pPr>
        <w:pStyle w:val="Heading2"/>
      </w:pPr>
      <w:r>
        <w:t xml:space="preserve">4. Market Dynamics in Spain Barcelona</w:t>
      </w:r>
    </w:p>
    <w:p>
      <w:pPr>
        <w:pStyle w:val="FirstParagraph"/>
      </w:pPr>
      <w:r>
        <w:t xml:space="preserve">The economic landscape of Spain Barcelona is characterized by a high concentration of startups and digital agencies. This creates a fast-paced work environment where agility is prized over rigid structures. According to our findings, Web Designers here are expected to participate in agile methodologies (Scrum/Kanban) from day one.</w:t>
      </w:r>
    </w:p>
    <w:p>
      <w:pPr>
        <w:pStyle w:val="BodyText"/>
      </w:pPr>
      <w:r>
        <w:t xml:space="preserve">Furthermore, the cost of living and competitive salary structures in Spain Barcelona have led to an influx of international talent. Consequently, the local Web Designer must be culturally adaptable and often proficient in English as a working language, alongside native proficiency in Spanish or Catalan.</w:t>
      </w:r>
    </w:p>
    <w:bookmarkEnd w:id="26"/>
    <w:bookmarkStart w:id="27" w:name="challenges-identified"/>
    <w:p>
      <w:pPr>
        <w:pStyle w:val="Heading2"/>
      </w:pPr>
      <w:r>
        <w:t xml:space="preserve">5. Challenges Identified</w:t>
      </w:r>
    </w:p>
    <w:p>
      <w:pPr>
        <w:pStyle w:val="FirstParagraph"/>
      </w:pPr>
      <w:r>
        <w:t xml:space="preserve">The Lab Report also highlights specific challenges facing professionals in this sector:</w:t>
      </w:r>
    </w:p>
    <w:p>
      <w:pPr>
        <w:numPr>
          <w:ilvl w:val="0"/>
          <w:numId w:val="1001"/>
        </w:numPr>
        <w:pStyle w:val="Compact"/>
      </w:pPr>
      <w:r>
        <w:rPr>
          <w:bCs/>
          <w:b/>
        </w:rPr>
        <w:t xml:space="preserve">Saturation of Junior Roles:</w:t>
      </w:r>
      <w:r>
        <w:t xml:space="preserve"> </w:t>
      </w:r>
      <w:r>
        <w:t xml:space="preserve">There is an oversupply of junior Web Designers who lack technical coding skills. The market favors "T-shaped" designers who have deep expertise in one area (e.g., UX research) but broad knowledge across the stack.</w:t>
      </w:r>
    </w:p>
    <w:p>
      <w:pPr>
        <w:numPr>
          <w:ilvl w:val="0"/>
          <w:numId w:val="1001"/>
        </w:numPr>
        <w:pStyle w:val="Compact"/>
      </w:pPr>
      <w:r>
        <w:rPr>
          <w:bCs/>
          <w:b/>
        </w:rPr>
        <w:t xml:space="preserve">Rapid Technological Obsolescence:</w:t>
      </w:r>
      <w:r>
        <w:t xml:space="preserve"> </w:t>
      </w:r>
      <w:r>
        <w:t xml:space="preserve">The speed at which design tools evolve requires continuous learning. Designers must dedicate significant personal time to upskilling.</w:t>
      </w:r>
    </w:p>
    <w:p>
      <w:pPr>
        <w:numPr>
          <w:ilvl w:val="0"/>
          <w:numId w:val="1001"/>
        </w:numPr>
        <w:pStyle w:val="Compact"/>
      </w:pPr>
      <w:r>
        <w:t xml:space="preserve">Cultural Nuance Management::: Balancing global web standards with local Catalan and Spanish cultural expectations remains a complex task for designers targeting domestic audiences while maintaining international appeal.</w:t>
      </w:r>
    </w:p>
    <w:bookmarkEnd w:id="27"/>
    <w:bookmarkStart w:id="28" w:name="conclusion-and-recommendations"/>
    <w:p>
      <w:pPr>
        <w:pStyle w:val="Heading2"/>
      </w:pPr>
      <w:r>
        <w:t xml:space="preserve">6. Conclusion and Recommendations</w:t>
      </w:r>
    </w:p>
    <w:p>
      <w:pPr>
        <w:pStyle w:val="FirstParagraph"/>
      </w:pPr>
      <w:r>
        <w:t xml:space="preserve">This Lab Report concludes that the role of the Web Designer in Spain Barcelona is evolving into a highly specialized, technologically integrated profession. Success in this market requires more than just artistic talent; it demands technical proficiency, linguistic versatility, and a deep appreciation for local cultural aesthetics.</w:t>
      </w:r>
    </w:p>
    <w:p>
      <w:pPr>
        <w:pStyle w:val="BodyText"/>
      </w:pPr>
      <w:r>
        <w:rPr>
          <w:bCs/>
          <w:b/>
        </w:rPr>
        <w:t xml:space="preserve">Recommendations for Aspiring Web Designers:</w:t>
      </w:r>
    </w:p>
    <w:p>
      <w:pPr>
        <w:pStyle w:val="BodyText"/>
      </w:pPr>
      <w:r>
        <w:t xml:space="preserve">Prioritize learning front-end development alongside design software.</w:t>
      </w:r>
    </w:p>
    <w:p>
      <w:pPr>
        <w:pStyle w:val="BodyText"/>
      </w:pPr>
      <w:r>
        <w:t xml:space="preserve">Cultivate an understanding of bilingual UX principles.</w:t>
      </w:r>
    </w:p>
    <w:p>
      <w:pPr>
        <w:pStyle w:val="BodyText"/>
      </w:pPr>
      <w:r>
        <w:t xml:space="preserve">Incorporate local cultural references into your portfolio to demonstrate regional relevance.</w:t>
      </w:r>
    </w:p>
    <w:bookmarkEnd w:id="28"/>
    <w:bookmarkStart w:id="29" w:name="references-and-data-sources"/>
    <w:p>
      <w:pPr>
        <w:pStyle w:val="Heading2"/>
      </w:pPr>
      <w:r>
        <w:t xml:space="preserve">7. References and Data Sources</w:t>
      </w:r>
    </w:p>
    <w:p>
      <w:pPr>
        <w:pStyle w:val="FirstParagraph"/>
      </w:pPr>
      <w:r>
        <w:rPr>
          <w:iCs/>
          <w:i/>
        </w:rPr>
        <w:t xml:space="preserve">Note: For the purposes of this Lab Report, data was synthesized from aggregated job listings on LinkedIn Spain, InfoJobs, and local Barcelona tech community forums.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Profile Analysis in Spain Barcelona</dc:title>
  <dc:creator/>
  <dc:language>en</dc:language>
  <cp:keywords/>
  <dcterms:created xsi:type="dcterms:W3CDTF">2026-07-29T03:46:52Z</dcterms:created>
  <dcterms:modified xsi:type="dcterms:W3CDTF">2026-07-29T03:46:52Z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