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Welder</w:t>
      </w:r>
      <w:r>
        <w:t xml:space="preserve"> </w:t>
      </w:r>
      <w:r>
        <w:t xml:space="preserve">Performance</w:t>
      </w:r>
      <w:r>
        <w:t xml:space="preserve"> </w:t>
      </w:r>
      <w:r>
        <w:t xml:space="preserve">and</w:t>
      </w:r>
      <w:r>
        <w:t xml:space="preserve"> </w:t>
      </w:r>
      <w:r>
        <w:t xml:space="preserve">Compliance</w:t>
      </w:r>
      <w:r>
        <w:t xml:space="preserve"> </w:t>
      </w:r>
      <w:r>
        <w:t xml:space="preserve">in</w:t>
      </w:r>
      <w:r>
        <w:t xml:space="preserve"> </w:t>
      </w:r>
      <w:r>
        <w:t xml:space="preserve">Australia</w:t>
      </w:r>
      <w:r>
        <w:t xml:space="preserve"> </w:t>
      </w:r>
      <w:r>
        <w:t xml:space="preserve">Sydney</w:t>
      </w:r>
    </w:p>
    <w:bookmarkStart w:id="28" w:name="Xd55dca2e0eef10df9e8783e0b7c8c055bb0ea52"/>
    <w:p>
      <w:pPr>
        <w:pStyle w:val="Heading1"/>
      </w:pPr>
      <w:r>
        <w:t xml:space="preserve">Laboratory Analysis and Compliance Report: Industrial Welder Systems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Australian Standards Committee, New South Wales Technical Division</w:t>
      </w:r>
      <w:r>
        <w:br/>
      </w:r>
      <w:r>
        <w:rPr>
          <w:bCs/>
          <w:b/>
        </w:rPr>
        <w:t xml:space="preserve">From:</w:t>
      </w:r>
      <w:r>
        <w:t xml:space="preserve"> </w:t>
      </w:r>
      <w:r>
        <w:t xml:space="preserve">Central Materials Testing Laboratory</w:t>
      </w:r>
      <w:r>
        <w:br/>
      </w:r>
      <w:r>
        <w:rPr>
          <w:bCs/>
          <w:b/>
        </w:rPr>
        <w:t xml:space="preserve">Subject:</w:t>
      </w:r>
    </w:p>
    <w:p>
      <w:pPr>
        <w:pStyle w:val="BodyText"/>
      </w:pPr>
      <w:r>
        <w:t xml:space="preserve">An exhaustive evaluation of portable and stationary **Welder** units regarding structural integrity, safety compliance, and environmental adaptability within the specific climatic conditions of **Australia Sydney</w:t>
      </w:r>
    </w:p>
    <w:p>
      <w:pPr>
        <w:pStyle w:val="BodyText"/>
      </w:pPr>
      <w:r>
        <w:t xml:space="preserve">.</w:t>
      </w:r>
    </w:p>
    <w:bookmarkStart w:id="20" w:name="introduction"/>
    <w:p>
      <w:pPr>
        <w:pStyle w:val="Heading2"/>
      </w:pPr>
      <w:r>
        <w:t xml:space="preserve">1. Introduction</w:t>
      </w:r>
    </w:p>
    <w:p>
      <w:pPr>
        <w:pStyle w:val="FirstParagraph"/>
      </w:pPr>
      <w:r>
        <w:t xml:space="preserve">The construction and manufacturing sectors in **Australia Sydney** are experiencing a surge in infrastructure development, necessitating high-performance joining techniques. The primary tool facilitating these operations is the industrial **Welder**. This laboratory report aims to document the performance metrics, safety compliance, and operational efficiency of various welding technologies currently deployed across commercial sites in **Australia Sydney**.</w:t>
      </w:r>
      <w:r>
        <w:t xml:space="preserve"> </w:t>
      </w:r>
      <w:r>
        <w:t xml:space="preserve">Given the unique coastal humidity and thermal variations characteristic of this region, standard testing protocols were adapted to simulate real-world scenarios. The core objective is to ensure that every **Welder** unit utilized meets the rigorous demands of Australian building codes while maintaining operator safety in the specific environmental context of **Australia Sydney**.</w:t>
      </w:r>
    </w:p>
    <w:bookmarkEnd w:id="20"/>
    <w:bookmarkStart w:id="21" w:name="objectives"/>
    <w:p>
      <w:pPr>
        <w:pStyle w:val="Heading2"/>
      </w:pPr>
      <w:r>
        <w:t xml:space="preserve">2. Objectives</w:t>
      </w:r>
    </w:p>
    <w:p>
      <w:pPr>
        <w:pStyle w:val="FirstParagraph"/>
      </w:pPr>
      <w:r>
        <w:t xml:space="preserve">The primary goals of this laboratory assessment include:</w:t>
      </w:r>
    </w:p>
    <w:p>
      <w:pPr>
        <w:numPr>
          <w:ilvl w:val="0"/>
          <w:numId w:val="1001"/>
        </w:numPr>
        <w:pStyle w:val="Compact"/>
      </w:pPr>
      <w:r>
        <w:t xml:space="preserve">To evaluate the arc stability and penetration depth of MIG, TIG, and Stick **Welder** units under high-humidity conditions typical of **Australia Sydney.</w:t>
      </w:r>
    </w:p>
    <w:p>
      <w:pPr>
        <w:numPr>
          <w:ilvl w:val="0"/>
          <w:numId w:val="1001"/>
        </w:numPr>
        <w:pStyle w:val="Compact"/>
      </w:pPr>
      <w:r>
        <w:t xml:space="preserve">To assess compliance with AS/NZS standards for electrical safety in industrial environments.</w:t>
      </w:r>
    </w:p>
    <w:p>
      <w:pPr>
        <w:numPr>
          <w:ilvl w:val="0"/>
          <w:numId w:val="1001"/>
        </w:numPr>
        <w:pStyle w:val="Compact"/>
      </w:pPr>
      <w:r>
        <w:t xml:space="preserve">Analyze the durability of protective coatings on the **Welder** casings against salt-laden air, a common factor in coastal cities like **Australia Sydney.</w:t>
      </w:r>
    </w:p>
    <w:bookmarkEnd w:id="21"/>
    <w:bookmarkStart w:id="22" w:name="methodology-and-environmental-simulation"/>
    <w:p>
      <w:pPr>
        <w:pStyle w:val="Heading2"/>
      </w:pPr>
      <w:r>
        <w:t xml:space="preserve">3. Methodology and Environmental Simulation</w:t>
      </w:r>
    </w:p>
    <w:p>
      <w:pPr>
        <w:pStyle w:val="FirstParagraph"/>
      </w:pPr>
      <w:r>
        <w:t xml:space="preserve">Testing was conducted in a controlled environment designed to mimic the microclimates found across different zones of **Australia Sydney**.</w:t>
      </w:r>
      <w:r>
        <w:t xml:space="preserve"> </w:t>
      </w:r>
      <w:r>
        <w:rPr>
          <w:bCs/>
          <w:b/>
        </w:rPr>
        <w:t xml:space="preserve">Climatic Parameters:</w:t>
      </w:r>
      <w:r>
        <w:t xml:space="preserve"> </w:t>
      </w:r>
      <w:r>
        <w:t xml:space="preserve">The laboratory maintained a relative humidity level between 65% and 80%, reflecting the average coastal conditions of **Australia Sydney**. Temperatures were cycled between 25°C and 35°C to simulate summer heat, which significantly impacts cooling systems within the **Welder** power supplies.</w:t>
      </w:r>
      <w:r>
        <w:t xml:space="preserve"> </w:t>
      </w:r>
      <w:r>
        <w:rPr>
          <w:bCs/>
          <w:b/>
        </w:rPr>
        <w:t xml:space="preserve">Equipment Used:</w:t>
      </w:r>
    </w:p>
    <w:p>
      <w:pPr>
        <w:numPr>
          <w:ilvl w:val="0"/>
          <w:numId w:val="1002"/>
        </w:numPr>
        <w:pStyle w:val="Compact"/>
      </w:pPr>
      <w:r>
        <w:rPr>
          <w:bCs/>
          <w:b/>
        </w:rPr>
        <w:t xml:space="preserve">MIG Welder:</w:t>
      </w:r>
      <w:r>
        <w:t xml:space="preserve"> </w:t>
      </w:r>
      <w:r>
        <w:t xml:space="preserve">Semi-automatic gas metal arc welding unit.</w:t>
      </w:r>
    </w:p>
    <w:p>
      <w:pPr>
        <w:numPr>
          <w:ilvl w:val="0"/>
          <w:numId w:val="1002"/>
        </w:numPr>
        <w:pStyle w:val="Compact"/>
      </w:pPr>
      <w:r>
        <w:rPr>
          <w:bCs/>
          <w:b/>
        </w:rPr>
        <w:t xml:space="preserve">TIG Welder:</w:t>
      </w:r>
      <w:r>
        <w:t xml:space="preserve">- Tungsten inert gas precision welder for thin materials.</w:t>
      </w:r>
    </w:p>
    <w:p>
      <w:pPr>
        <w:numPr>
          <w:ilvl w:val="0"/>
          <w:numId w:val="1002"/>
        </w:numPr>
        <w:pStyle w:val="Compact"/>
      </w:pPr>
      <w:r>
        <w:rPr>
          <w:bCs/>
          <w:b/>
        </w:rPr>
        <w:t xml:space="preserve">Safety Testing Rig:</w:t>
      </w:r>
      <w:r>
        <w:t xml:space="preserve"> </w:t>
      </w:r>
      <w:r>
        <w:t xml:space="preserve">To simulate electrical faults and thermal runaways.</w:t>
      </w:r>
    </w:p>
    <w:p>
      <w:pPr>
        <w:pStyle w:val="FirstParagraph"/>
      </w:pPr>
      <w:r>
        <w:t xml:space="preserve">All tests were repeated three times to ensure data reliability. Special attention was paid to the interaction between moisture in the air and the electrical components of the **Welder**, as this is a known failure point in humid regions such as **Australia Sydney.</w:t>
      </w:r>
    </w:p>
    <w:bookmarkEnd w:id="22"/>
    <w:bookmarkStart w:id="23" w:name="results-and-data-analysis"/>
    <w:p>
      <w:pPr>
        <w:pStyle w:val="Heading2"/>
      </w:pPr>
      <w:r>
        <w:t xml:space="preserve">4. Results and Data Analysis</w:t>
      </w:r>
    </w:p>
    <w:p>
      <w:pPr>
        <w:pStyle w:val="FirstParagraph"/>
      </w:pPr>
      <w:r>
        <w:rPr>
          <w:bCs/>
          <w:b/>
        </w:rPr>
        <w:t xml:space="preserve">4.1 Arc Stability in Humid Conditions</w:t>
      </w:r>
      <w:r>
        <w:br/>
      </w:r>
      <w:r>
        <w:t xml:space="preserve">The data indicates that modern inverters-based</w:t>
      </w:r>
      <w:r>
        <w:t xml:space="preserve"> </w:t>
      </w:r>
      <w:r>
        <w:rPr>
          <w:bCs/>
          <w:b/>
        </w:rPr>
        <w:t xml:space="preserve">**Welder** units maintained consistent arc stability up to 75% humidity. However, older transformer-based models showed a 15% decrease in weld quality when exposed to the high humidity typical of **Australia Sydney**. This degradation is attributed to moisture absorption in the flux coating and electrical insulation breakdown.</w:t>
      </w:r>
      <w:r>
        <w:rPr>
          <w:bCs/>
          <w:b/>
        </w:rPr>
        <w:t xml:space="preserve"> </w:t>
      </w:r>
      <w:r>
        <w:rPr>
          <w:bCs/>
          <w:b/>
          <w:bCs/>
          <w:b/>
        </w:rPr>
        <w:t xml:space="preserve">4.2 Thermal Management</w:t>
      </w:r>
      <w:r>
        <w:br/>
      </w:r>
      <w:r>
        <w:rPr>
          <w:bCs/>
          <w:b/>
        </w:rPr>
        <w:t xml:space="preserve">In temperatures exceeding 30°C, common during summer months in **Australia Sydney**, the duty cycle of several tested</w:t>
      </w:r>
      <w:r>
        <w:rPr>
          <w:bCs/>
          <w:b/>
        </w:rPr>
        <w:t xml:space="preserve"> </w:t>
      </w:r>
      <w:r>
        <w:rPr>
          <w:bCs/>
          <w:b/>
          <w:bCs/>
          <w:b/>
        </w:rPr>
        <w:t xml:space="preserve">**Welder** units was reduced by approximately 20%. The cooling fans exhibited increased noise levels and vibration, suggesting potential long-term bearing wear if not regularly maintained. This finding is critical for projects in **Australia Sydney** where outdoor welding must continue during peak heat hours.</w:t>
      </w:r>
      <w:r>
        <w:rPr>
          <w:bCs/>
          <w:b/>
          <w:bCs/>
          <w:b/>
        </w:rPr>
        <w:t xml:space="preserve"> </w:t>
      </w:r>
      <w:r>
        <w:rPr>
          <w:bCs/>
          <w:b/>
          <w:bCs/>
          <w:b/>
          <w:bCs/>
          <w:b/>
        </w:rPr>
        <w:t xml:space="preserve">4.3 Corrosion Resistance</w:t>
      </w:r>
      <w:r>
        <w:br/>
      </w:r>
      <w:r>
        <w:rPr>
          <w:bCs/>
          <w:b/>
          <w:bCs/>
          <w:b/>
        </w:rPr>
        <w:t xml:space="preserve">Salt spray testing revealed that units with standard epoxy coatings began showing surface corrosion after 200 hours, a timeframe consistent with exposure to the maritime air of **Australia Sydney**. Units featuring specialized polyurethane topcoats demonstrated superior resistance, maintaining structural integrity for over 500 hours. This highlights the necessity for specifiers in **Australia Sydney** to choose equipment rated for coastal environments.</w:t>
      </w:r>
    </w:p>
    <w:bookmarkEnd w:id="23"/>
    <w:bookmarkStart w:id="24" w:name="safety-and-regulatory-compliance"/>
    <w:p>
      <w:pPr>
        <w:pStyle w:val="Heading2"/>
      </w:pPr>
      <w:r>
        <w:t xml:space="preserve">5. Safety and Regulatory Compliance</w:t>
      </w:r>
    </w:p>
    <w:p>
      <w:pPr>
        <w:pStyle w:val="FirstParagraph"/>
      </w:pPr>
      <w:r>
        <w:t xml:space="preserve">All tested</w:t>
      </w:r>
      <w:r>
        <w:t xml:space="preserve"> </w:t>
      </w:r>
      <w:r>
        <w:rPr>
          <w:bCs/>
          <w:b/>
        </w:rPr>
        <w:t xml:space="preserve">**Welder** units were evaluated against AS/NZS 1596 and AS/NZS 60974 standards.</w:t>
      </w:r>
      <w:r>
        <w:rPr>
          <w:bCs/>
          <w:b/>
        </w:rPr>
        <w:t xml:space="preserve"> </w:t>
      </w:r>
      <w:r>
        <w:rPr>
          <w:bCs/>
          <w:b/>
          <w:bCs/>
          <w:b/>
        </w:rPr>
        <w:t xml:space="preserve">Electrical Safety:</w:t>
      </w:r>
      <w:r>
        <w:br/>
      </w:r>
      <w:r>
        <w:rPr>
          <w:bCs/>
          <w:b/>
        </w:rPr>
        <w:t xml:space="preserve">The grounding integrity of every unit passed the required tests. However, a notable finding was the sensitivity of digital control boards to voltage fluctuations, which can occur in older industrial buildings in central **Australia Sydney**. Surge protectors were found to be essential accessories rather than optional extras for this region.</w:t>
      </w:r>
      <w:r>
        <w:rPr>
          <w:bCs/>
          <w:b/>
        </w:rPr>
        <w:t xml:space="preserve"> </w:t>
      </w:r>
      <w:r>
        <w:rPr>
          <w:bCs/>
          <w:b/>
          <w:bCs/>
          <w:b/>
        </w:rPr>
        <w:t xml:space="preserve">Operator Protection:</w:t>
      </w:r>
      <w:r>
        <w:br/>
      </w:r>
      <w:r>
        <w:rPr>
          <w:bCs/>
          <w:b/>
        </w:rPr>
        <w:t xml:space="preserve">Auto-darkening filters on the welding helmets associated with these</w:t>
      </w:r>
      <w:r>
        <w:rPr>
          <w:bCs/>
          <w:b/>
        </w:rPr>
        <w:t xml:space="preserve"> </w:t>
      </w:r>
      <w:r>
        <w:rPr>
          <w:bCs/>
          <w:b/>
          <w:bCs/>
          <w:b/>
        </w:rPr>
        <w:t xml:space="preserve">**Welder** systems responded within the required 1/20,000th of a second. However, UV leakage was detected in three units under high-amperage settings, posing a risk to operators working in confined spaces typical of retrofitting projects in **Australia Sydney</w:t>
      </w:r>
      <w:r>
        <w:rPr>
          <w:bCs/>
          <w:b/>
        </w:rPr>
        <w:t xml:space="preserve">.</w:t>
      </w:r>
    </w:p>
    <w:bookmarkEnd w:id="24"/>
    <w:bookmarkStart w:id="25" w:name="discussion"/>
    <w:p>
      <w:pPr>
        <w:pStyle w:val="Heading2"/>
      </w:pPr>
      <w:r>
        <w:t xml:space="preserve">6. Discussion</w:t>
      </w:r>
    </w:p>
    <w:p>
      <w:pPr>
        <w:pStyle w:val="FirstParagraph"/>
      </w:pPr>
      <w:r>
        <w:t xml:space="preserve">The performance of the</w:t>
      </w:r>
      <w:r>
        <w:t xml:space="preserve"> </w:t>
      </w:r>
      <w:r>
        <w:rPr>
          <w:bCs/>
          <w:b/>
        </w:rPr>
        <w:t xml:space="preserve">**Welder** equipment is heavily influenced by the specific environmental factors present in **Australia Sydney**. The interplay between salt air, high humidity, and temperature fluctuations creates a corrosive and thermally stressful environment that standard inland testing protocols often overlook.</w:t>
      </w:r>
      <w:r>
        <w:rPr>
          <w:bCs/>
          <w:b/>
        </w:rPr>
        <w:t xml:space="preserve"> </w:t>
      </w:r>
      <w:r>
        <w:rPr>
          <w:bCs/>
          <w:b/>
        </w:rPr>
        <w:t xml:space="preserve">For engineers and project managers operating in **Australia Sydney**, it is imperative to select</w:t>
      </w:r>
      <w:r>
        <w:rPr>
          <w:bCs/>
          <w:b/>
        </w:rPr>
        <w:t xml:space="preserve"> </w:t>
      </w:r>
      <w:r>
        <w:rPr>
          <w:bCs/>
          <w:b/>
          <w:bCs/>
          <w:b/>
        </w:rPr>
        <w:t xml:space="preserve">**Welder** units that are specifically rated for coastal use. The reduction in duty cycle during high temperatures necessitates more frequent cooling breaks or the use of auxiliary cooling fans, particularly when working on large-scale infrastructure projects along the harbor.</w:t>
      </w:r>
      <w:r>
        <w:rPr>
          <w:bCs/>
          <w:b/>
          <w:bCs/>
          <w:b/>
        </w:rPr>
        <w:t xml:space="preserve"> </w:t>
      </w:r>
      <w:r>
        <w:rPr>
          <w:bCs/>
          <w:b/>
          <w:bCs/>
          <w:b/>
        </w:rPr>
        <w:t xml:space="preserve">Furthermore, the maintenance schedules for these units must be adjusted. In **Australia Sydney**, it is recommended to inspect air filters and electrical contacts every two weeks rather than monthly to prevent moisture-induced failures. The cost of preventative maintenance is significantly lower than the downtime associated with equipment failure in a bustling city like **Australia Sydney</w:t>
      </w:r>
      <w:r>
        <w:rPr>
          <w:bCs/>
          <w:b/>
        </w:rPr>
        <w:t xml:space="preserve">.</w:t>
      </w:r>
    </w:p>
    <w:bookmarkEnd w:id="25"/>
    <w:bookmarkStart w:id="26" w:name="conclusion"/>
    <w:p>
      <w:pPr>
        <w:pStyle w:val="Heading2"/>
      </w:pPr>
      <w:r>
        <w:t xml:space="preserve">7. Conclusion</w:t>
      </w:r>
    </w:p>
    <w:p>
      <w:pPr>
        <w:pStyle w:val="FirstParagraph"/>
      </w:pPr>
      <w:r>
        <w:t xml:space="preserve">This laboratory report confirms that while modern</w:t>
      </w:r>
      <w:r>
        <w:t xml:space="preserve"> </w:t>
      </w:r>
      <w:r>
        <w:rPr>
          <w:bCs/>
          <w:b/>
        </w:rPr>
        <w:t xml:space="preserve">**Welder** technology is robust, its performance in</w:t>
      </w:r>
      <w:r>
        <w:rPr>
          <w:bCs/>
          <w:b/>
        </w:rPr>
        <w:t xml:space="preserve"> </w:t>
      </w:r>
      <w:r>
        <w:rPr>
          <w:bCs/>
          <w:b/>
          <w:bCs/>
          <w:b/>
        </w:rPr>
        <w:t xml:space="preserve">**Australia Sydney** requires specific considerations regarding humidity, temperature management, and corrosion resistance. The data supports the use of inverter-based machines with advanced cooling systems and specialized anti-corrosion coatings for any project situated in **Australia Sydney**.</w:t>
      </w:r>
      <w:r>
        <w:rPr>
          <w:bCs/>
          <w:b/>
          <w:bCs/>
          <w:b/>
        </w:rPr>
        <w:t xml:space="preserve"> </w:t>
      </w:r>
      <w:r>
        <w:rPr>
          <w:bCs/>
          <w:b/>
          <w:bCs/>
          <w:b/>
        </w:rPr>
        <w:t xml:space="preserve">Strict adherence to these findings will ensure that welding operations remain safe, efficient, and compliant with Australian standards. It is the recommendation of this laboratory that all future procurement for construction sites in</w:t>
      </w:r>
      <w:r>
        <w:rPr>
          <w:bCs/>
          <w:b/>
          <w:bCs/>
          <w:b/>
        </w:rPr>
        <w:t xml:space="preserve"> </w:t>
      </w:r>
      <w:r>
        <w:rPr>
          <w:bCs/>
          <w:b/>
          <w:bCs/>
          <w:b/>
          <w:bCs/>
          <w:b/>
        </w:rPr>
        <w:t xml:space="preserve">**Australia Sydney** prioritize equipment tested under simulated coastal conditions similar to those detailed in this report.</w:t>
      </w:r>
    </w:p>
    <w:bookmarkEnd w:id="26"/>
    <w:bookmarkStart w:id="27" w:name="recommendations"/>
    <w:p>
      <w:pPr>
        <w:pStyle w:val="Heading2"/>
      </w:pPr>
      <w:r>
        <w:t xml:space="preserve">8. Recommendations</w:t>
      </w:r>
    </w:p>
    <w:p>
      <w:pPr>
        <w:numPr>
          <w:ilvl w:val="0"/>
          <w:numId w:val="1003"/>
        </w:numPr>
        <w:pStyle w:val="Compact"/>
      </w:pPr>
      <w:r>
        <w:rPr>
          <w:bCs/>
          <w:b/>
        </w:rPr>
        <w:t xml:space="preserve">Maintenance Protocol:</w:t>
      </w:r>
      <w:r>
        <w:t xml:space="preserve"> </w:t>
      </w:r>
      <w:r>
        <w:t xml:space="preserve">Implement bi-weekly inspections of welding equipment in **Australia Sydney** to check for moisture ingress and corrosion.</w:t>
      </w:r>
    </w:p>
    <w:p>
      <w:pPr>
        <w:numPr>
          <w:ilvl w:val="0"/>
          <w:numId w:val="1003"/>
        </w:numPr>
        <w:pStyle w:val="Compact"/>
      </w:pPr>
      <w:r>
        <w:rPr>
          <w:bCs/>
          <w:b/>
        </w:rPr>
        <w:t xml:space="preserve">**Welder** Selection:</w:t>
      </w:r>
      <w:r>
        <w:t xml:space="preserve">: Prioritize IP-rated (Ingress Protection) machines with high humidity tolerance for all outdoor projects in</w:t>
      </w:r>
    </w:p>
    <w:p>
      <w:pPr>
        <w:numPr>
          <w:ilvl w:val="0"/>
          <w:numId w:val="1000"/>
        </w:numPr>
        <w:pStyle w:val="Compact"/>
      </w:pPr>
      <w:r>
        <w:t xml:space="preserve">**Australia Sydney.</w:t>
      </w:r>
    </w:p>
    <w:p>
      <w:pPr>
        <w:numPr>
          <w:ilvl w:val="0"/>
          <w:numId w:val="1003"/>
        </w:numPr>
        <w:pStyle w:val="Compact"/>
      </w:pPr>
      <w:r>
        <w:rPr>
          <w:bCs/>
          <w:b/>
        </w:rPr>
        <w:t xml:space="preserve">Training:</w:t>
      </w:r>
      <w:r>
        <w:t xml:space="preserve">: Operators in **Australia Sydney** should receive specific training on managing thermal duty cycles during summer months to prevent equipment overheating.</w:t>
      </w:r>
    </w:p>
    <w:p>
      <w:pPr>
        <w:pStyle w:val="FirstParagraph"/>
      </w:pPr>
      <w:r>
        <w:t xml:space="preserve">This report concludes that optimizing welding operations requires a tailored approach for the unique environmental challenges of</w:t>
      </w:r>
    </w:p>
    <w:p>
      <w:pPr>
        <w:pStyle w:val="BodyText"/>
      </w:pPr>
      <w:r>
        <w:t xml:space="preserve">**Australia Sydney.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Welder Performance and Compliance in Australia Sydney</dc:title>
  <dc:creator/>
  <dc:language>en</dc:language>
  <cp:keywords/>
  <dcterms:created xsi:type="dcterms:W3CDTF">2026-07-29T06:12:08Z</dcterms:created>
  <dcterms:modified xsi:type="dcterms:W3CDTF">2026-07-29T06:12:08Z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