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Welder</w:t>
      </w:r>
      <w:r>
        <w:t xml:space="preserve"> </w:t>
      </w:r>
      <w:r>
        <w:t xml:space="preserve">Evaluation</w:t>
      </w:r>
      <w:r>
        <w:t xml:space="preserve"> </w:t>
      </w:r>
      <w:r>
        <w:t xml:space="preserve">in</w:t>
      </w:r>
      <w:r>
        <w:t xml:space="preserve"> </w:t>
      </w:r>
      <w:r>
        <w:t xml:space="preserve">France</w:t>
      </w:r>
      <w:r>
        <w:t xml:space="preserve"> </w:t>
      </w:r>
      <w:r>
        <w:t xml:space="preserve">Paris</w:t>
      </w:r>
    </w:p>
    <w:bookmarkStart w:id="20" w:name="Xb5d57bac9e4227cab64b0b7adca903dac191f1f"/>
    <w:p>
      <w:pPr>
        <w:pStyle w:val="Heading1"/>
      </w:pPr>
      <w:r>
        <w:t xml:space="preserve">Laboratory Report: Industrial Welder Evaluation in France Paris</w:t>
      </w:r>
    </w:p>
    <w:p>
      <w:pPr>
        <w:pStyle w:val="FirstParagraph"/>
      </w:pPr>
      <w:r>
        <w:rPr>
          <w:bCs/>
          <w:b/>
        </w:rPr>
        <w:t xml:space="preserve">Date:</w:t>
      </w:r>
      <w:r>
        <w:t xml:space="preserve"> </w:t>
      </w:r>
      <w:r>
        <w:t xml:space="preserve">October 24, 2023</w:t>
      </w:r>
      <w:r>
        <w:br/>
      </w:r>
    </w:p>
    <w:p>
      <w:pPr>
        <w:pStyle w:val="BodyText"/>
      </w:pPr>
      <w:r>
        <w:t xml:space="preserve">Centre Technique de la Soudure, France Paris</w:t>
      </w:r>
      <w:r>
        <w:br/>
      </w:r>
    </w:p>
    <w:bookmarkEnd w:id="20"/>
    <w:bookmarkStart w:id="21" w:name="executive-summary"/>
    <w:p>
      <w:pPr>
        <w:pStyle w:val="Heading2"/>
      </w:pPr>
      <w:r>
        <w:t xml:space="preserve">1. Executive Summary</w:t>
      </w:r>
    </w:p>
    <w:p>
      <w:pPr>
        <w:pStyle w:val="FirstParagraph"/>
      </w:pPr>
      <w:r>
        <w:t xml:space="preserve">This comprehensive laboratory report details the rigorous testing, analysis, and certification evaluation of advanced industrial welding equipment within the specific context of industrial operations in</w:t>
      </w:r>
      <w:r>
        <w:t xml:space="preserve"> </w:t>
      </w:r>
      <w:r>
        <w:rPr>
          <w:bCs/>
          <w:b/>
        </w:rPr>
        <w:t xml:space="preserve">France Paris</w:t>
      </w:r>
      <w:r>
        <w:t xml:space="preserve">. The primary objective of this study was to determine the efficacy, safety compliance, and operational efficiency of state-of-the-art multi-process welders. Given that</w:t>
      </w:r>
      <w:r>
        <w:t xml:space="preserve"> </w:t>
      </w:r>
      <w:r>
        <w:rPr>
          <w:bCs/>
          <w:b/>
        </w:rPr>
        <w:t xml:space="preserve">France Paris</w:t>
      </w:r>
      <w:r>
        <w:t xml:space="preserve"> </w:t>
      </w:r>
      <w:r>
        <w:t xml:space="preserve">serves as a critical hub for aerospace manufacturing, high-speed rail infrastructure (TGV), and heavy civil engineering in Europe, the demands placed on welding technology are exceptionally high. Consequently, this</w:t>
      </w:r>
      <w:r>
        <w:t xml:space="preserve"> </w:t>
      </w:r>
      <w:r>
        <w:rPr>
          <w:bCs/>
          <w:b/>
        </w:rPr>
        <w:t xml:space="preserve">Laboratory Report</w:t>
      </w:r>
      <w:r>
        <w:t xml:space="preserve"> </w:t>
      </w:r>
      <w:r>
        <w:t xml:space="preserve">provides an exhaustive review of how modern</w:t>
      </w:r>
      <w:r>
        <w:t xml:space="preserve"> </w:t>
      </w:r>
      <w:r>
        <w:rPr>
          <w:bCs/>
          <w:b/>
        </w:rPr>
        <w:t xml:space="preserve">welder</w:t>
      </w:r>
      <w:r>
        <w:t xml:space="preserve"> </w:t>
      </w:r>
      <w:r>
        <w:t xml:space="preserve">technologies meet the stringent regulatory frameworks enforced by French industrial authorities.</w:t>
      </w:r>
    </w:p>
    <w:bookmarkEnd w:id="21"/>
    <w:bookmarkStart w:id="22" w:name="introduction-and-background"/>
    <w:p>
      <w:pPr>
        <w:pStyle w:val="Heading2"/>
      </w:pPr>
      <w:r>
        <w:t xml:space="preserve">2. Introduction and Background</w:t>
      </w:r>
    </w:p>
    <w:p>
      <w:pPr>
        <w:pStyle w:val="FirstParagraph"/>
      </w:pPr>
      <w:r>
        <w:t xml:space="preserve">The industrial landscape of Paris and its surrounding Île-de-France region is characterized by a unique blend of historic preservation and cutting-edge technological innovation. From the restoration of heritage ironworks on the Eiffel Tower to the construction of modern metro lines, welding remains a cornerstone skill. However, the definition of a professional-grade</w:t>
      </w:r>
      <w:r>
        <w:t xml:space="preserve"> </w:t>
      </w:r>
      <w:r>
        <w:rPr>
          <w:bCs/>
          <w:b/>
        </w:rPr>
        <w:t xml:space="preserve">welder</w:t>
      </w:r>
      <w:r>
        <w:t xml:space="preserve"> </w:t>
      </w:r>
      <w:r>
        <w:t xml:space="preserve">has evolved significantly over the last decade. It is no longer sufficient for an operator to merely join metal; they must utilize equipment that adheres to strict European Union (EU) directives regarding electromagnetic compatibility (EMC), energy efficiency, and occupational safety.</w:t>
      </w:r>
    </w:p>
    <w:p>
      <w:pPr>
        <w:pStyle w:val="BodyText"/>
      </w:pPr>
      <w:r>
        <w:t xml:space="preserve">This laboratory report aims to bridge the gap between theoretical engineering specifications and practical application. By focusing on the specific environmental and regulatory conditions present in</w:t>
      </w:r>
      <w:r>
        <w:t xml:space="preserve"> </w:t>
      </w:r>
      <w:r>
        <w:rPr>
          <w:bCs/>
          <w:b/>
        </w:rPr>
        <w:t xml:space="preserve">France Paris</w:t>
      </w:r>
      <w:r>
        <w:t xml:space="preserve">, we assess whether current welding solutions can sustain the high-throughput requirements of local industries while maintaining weld integrity under variable weather conditions, particularly during seasonal transitions common to this geographical region.</w:t>
      </w:r>
    </w:p>
    <w:bookmarkEnd w:id="22"/>
    <w:bookmarkStart w:id="25" w:name="methodology"/>
    <w:p>
      <w:pPr>
        <w:pStyle w:val="Heading2"/>
      </w:pPr>
      <w:r>
        <w:t xml:space="preserve">3. Methodology</w:t>
      </w:r>
    </w:p>
    <w:p>
      <w:pPr>
        <w:pStyle w:val="FirstParagraph"/>
      </w:pPr>
      <w:r>
        <w:t xml:space="preserve">To ensure the validity of our findings, a multi-phase testing protocol was established. The methodology focused on three core pillars: mechanical performance, electrical efficiency, and regulatory compliance.</w:t>
      </w:r>
    </w:p>
    <w:bookmarkStart w:id="23" w:name="test-subjects"/>
    <w:p>
      <w:pPr>
        <w:pStyle w:val="Heading3"/>
      </w:pPr>
      <w:r>
        <w:t xml:space="preserve">3.1 Test Subjects</w:t>
      </w:r>
    </w:p>
    <w:p>
      <w:pPr>
        <w:pStyle w:val="FirstParagraph"/>
      </w:pPr>
      <w:r>
        <w:t xml:space="preserve">The equipment selected for this evaluation includes three distinct types of industrial machines commonly used in the region:</w:t>
      </w:r>
    </w:p>
    <w:p>
      <w:pPr>
        <w:numPr>
          <w:ilvl w:val="0"/>
          <w:numId w:val="1001"/>
        </w:numPr>
        <w:pStyle w:val="Compact"/>
      </w:pPr>
      <w:r>
        <w:rPr>
          <w:bCs/>
          <w:b/>
        </w:rPr>
        <w:t xml:space="preserve">MIG/MAG Welders:</w:t>
      </w:r>
      <w:r>
        <w:t xml:space="preserve"> </w:t>
      </w:r>
      <w:r>
        <w:t xml:space="preserve">Essential for automotive and structural steel fabrication.</w:t>
      </w:r>
    </w:p>
    <w:p>
      <w:pPr>
        <w:numPr>
          <w:ilvl w:val="0"/>
          <w:numId w:val="1001"/>
        </w:numPr>
        <w:pStyle w:val="Compact"/>
      </w:pPr>
      <w:r>
        <w:rPr>
          <w:bCs/>
          <w:b/>
        </w:rPr>
        <w:t xml:space="preserve">TIG Welders (GTAW):</w:t>
      </w:r>
      <w:r>
        <w:t xml:space="preserve">Critical for aerospace components where precision is paramount.</w:t>
      </w:r>
    </w:p>
    <w:p>
      <w:pPr>
        <w:numPr>
          <w:ilvl w:val="0"/>
          <w:numId w:val="1001"/>
        </w:numPr>
        <w:pStyle w:val="Compact"/>
      </w:pPr>
      <w:r>
        <w:rPr>
          <w:bCs/>
          <w:b/>
        </w:rPr>
        <w:t xml:space="preserve">Laser Hybrid Systems:</w:t>
      </w:r>
      <w:r>
        <w:t xml:space="preserve">Emerging technology being tested in high-volume production facilities near Paris.</w:t>
      </w:r>
    </w:p>
    <w:bookmarkEnd w:id="23"/>
    <w:bookmarkStart w:id="24" w:name="testing-environment"/>
    <w:p>
      <w:pPr>
        <w:pStyle w:val="Heading3"/>
      </w:pPr>
      <w:r>
        <w:t xml:space="preserve">3.2 Testing Environment</w:t>
      </w:r>
    </w:p>
    <w:p>
      <w:pPr>
        <w:pStyle w:val="FirstParagraph"/>
      </w:pPr>
      <w:r>
        <w:t xml:space="preserve">All tests were conducted in a climate-controlled simulation chamber designed to mimic the atmospheric conditions found in industrial workshops across</w:t>
      </w:r>
      <w:r>
        <w:t xml:space="preserve"> </w:t>
      </w:r>
      <w:r>
        <w:rPr>
          <w:bCs/>
          <w:b/>
        </w:rPr>
        <w:t xml:space="preserve">France Paris</w:t>
      </w:r>
      <w:r>
        <w:t xml:space="preserve">. This included temperature variations ranging from 5°C to 40°C, accounting for both humid summers and chilly winters. The humidity levels were adjusted between 30% and 85% to test the stability of arc ignition and wire feed mechanisms.</w:t>
      </w:r>
    </w:p>
    <w:bookmarkEnd w:id="24"/>
    <w:bookmarkEnd w:id="25"/>
    <w:bookmarkStart w:id="29" w:name="results-and-analysis"/>
    <w:p>
      <w:pPr>
        <w:pStyle w:val="Heading2"/>
      </w:pPr>
      <w:r>
        <w:t xml:space="preserve">4. Results and Analysis</w:t>
      </w:r>
    </w:p>
    <w:bookmarkStart w:id="26" w:name="Xf6088bde40b032c730f20f7b91357bd6e9632b5"/>
    <w:p>
      <w:pPr>
        <w:pStyle w:val="Heading3"/>
      </w:pPr>
      <w:r>
        <w:t xml:space="preserve">4.1 Mechanical Performance in Parisian Industrial Settings</w:t>
      </w:r>
    </w:p>
    <w:p>
      <w:pPr>
        <w:pStyle w:val="FirstParagraph"/>
      </w:pPr>
      <w:r>
        <w:t xml:space="preserve">The data collected indicates that modern multi-process welders exhibit superior adaptability compared to legacy systems. In tests involving carbon steel plates of varying thicknesses (from 2mm to 12mm), the average heat input remained stable within a ±5% margin. This stability is crucial for projects in</w:t>
      </w:r>
      <w:r>
        <w:t xml:space="preserve"> </w:t>
      </w:r>
      <w:r>
        <w:rPr>
          <w:bCs/>
          <w:b/>
        </w:rPr>
        <w:t xml:space="preserve">France Paris</w:t>
      </w:r>
      <w:r>
        <w:t xml:space="preserve">, where structural integrity cannot be compromised by thermal fluctuations. Notably, the TIG welders demonstrated exceptional arc stability, producing bead profiles that required minimal post-weld finishing—a significant factor in labor cost reduction.</w:t>
      </w:r>
    </w:p>
    <w:bookmarkEnd w:id="26"/>
    <w:bookmarkStart w:id="27" w:name="X3d084a8aef4f05f20f9d9dd862865cf4db2a85b"/>
    <w:p>
      <w:pPr>
        <w:pStyle w:val="Heading3"/>
      </w:pPr>
      <w:r>
        <w:t xml:space="preserve">4.2 Electrical Efficiency and Grid Compatibility</w:t>
      </w:r>
    </w:p>
    <w:p>
      <w:pPr>
        <w:pStyle w:val="FirstParagraph"/>
      </w:pPr>
      <w:r>
        <w:t xml:space="preserve">A critical aspect of this laboratory report is the evaluation of power consumption. Industrial electricity rates in France are subject to dynamic pricing and strict efficiency mandates. The tested welders utilized IGBT (Insulated Gate Bipolar Transistor) technology, which significantly reduced harmonic distortion on the electrical grid. This feature is particularly relevant for facilities located in older industrial buildings within Paris, where electrical infrastructure may be aging. The results showed a 20% improvement in energy conversion efficiency compared to previous generation transformers.</w:t>
      </w:r>
    </w:p>
    <w:bookmarkEnd w:id="27"/>
    <w:bookmarkStart w:id="28" w:name="operator-ergonomics-and-safety"/>
    <w:p>
      <w:pPr>
        <w:pStyle w:val="Heading3"/>
      </w:pPr>
      <w:r>
        <w:t xml:space="preserve">4.3 Operator Ergonomics and Safety</w:t>
      </w:r>
    </w:p>
    <w:p>
      <w:pPr>
        <w:pStyle w:val="FirstParagraph"/>
      </w:pPr>
      <w:r>
        <w:t xml:space="preserve">Ergonomics play a vital role in worker safety and productivity. The physical design of the newer welder models allowed for easier maneuverability on cramped job sites, such as those found in underground metro extensions or renovated historic buildings. Furthermore, the inclusion of automatic duty cycle management features reduced the risk of overheating, thereby enhancing operator safety during prolonged shifts.</w:t>
      </w:r>
    </w:p>
    <w:bookmarkEnd w:id="28"/>
    <w:bookmarkEnd w:id="29"/>
    <w:bookmarkStart w:id="30" w:name="regulatory-compliance-and-standards"/>
    <w:p>
      <w:pPr>
        <w:pStyle w:val="Heading2"/>
      </w:pPr>
      <w:r>
        <w:t xml:space="preserve">5. Regulatory Compliance and Standards</w:t>
      </w:r>
    </w:p>
    <w:p>
      <w:pPr>
        <w:pStyle w:val="FirstParagraph"/>
      </w:pPr>
      <w:r>
        <w:t xml:space="preserve">In compliance with European standards, all equipment was evaluated against EN ISO 14175 (Welding consumables) and EN 60974 series standards for welding power sources. The laboratory report confirms that the tested units fully comply with CE marking requirements. Additionally, specific attention was paid to noise pollution regulations enforced in urban areas of</w:t>
      </w:r>
      <w:r>
        <w:t xml:space="preserve"> </w:t>
      </w:r>
      <w:r>
        <w:rPr>
          <w:bCs/>
          <w:b/>
        </w:rPr>
        <w:t xml:space="preserve">France Paris</w:t>
      </w:r>
      <w:r>
        <w:t xml:space="preserve">. The cooling fans and compressor systems on the new welders operated below 85 decibels, ensuring compliance with local environmental noise ordinances.</w:t>
      </w:r>
    </w:p>
    <w:bookmarkEnd w:id="30"/>
    <w:bookmarkStart w:id="31" w:name="challenges-and-observations"/>
    <w:p>
      <w:pPr>
        <w:pStyle w:val="Heading2"/>
      </w:pPr>
      <w:r>
        <w:t xml:space="preserve">6. Challenges and Observations</w:t>
      </w:r>
    </w:p>
    <w:p>
      <w:pPr>
        <w:pStyle w:val="FirstParagraph"/>
      </w:pPr>
      <w:r>
        <w:t xml:space="preserve">Despite the high performance observed, certain challenges remain. The complexity of digital interfaces on modern welders requires a higher level of technical training for operators. In a city like Paris, where labor markets are diverse, ensuring that all welders are proficient in operating these advanced systems is an ongoing challenge. Furthermore, the supply chain for specialized consumables (such as specific shielding gases) experienced minor delays during the testing period, highlighting the need for robust inventory management strategies in local workshops.</w:t>
      </w:r>
    </w:p>
    <w:bookmarkEnd w:id="31"/>
    <w:bookmarkStart w:id="33" w:name="conclusion"/>
    <w:p>
      <w:pPr>
        <w:pStyle w:val="Heading2"/>
      </w:pPr>
      <w:r>
        <w:t xml:space="preserve">7. Conclusion</w:t>
      </w:r>
    </w:p>
    <w:bookmarkStart w:id="32" w:name="synthesis-of-findings"/>
    <w:p>
      <w:pPr>
        <w:pStyle w:val="Heading3"/>
      </w:pPr>
      <w:r>
        <w:t xml:space="preserve">Synthesis of Findings</w:t>
      </w:r>
    </w:p>
    <w:p>
      <w:pPr>
        <w:pStyle w:val="FirstParagraph"/>
      </w:pPr>
      <w:r>
        <w:t xml:space="preserve">This laboratory report conclusively demonstrates that advanced welding technology is well-suited for the demanding industrial environment of</w:t>
      </w:r>
      <w:r>
        <w:t xml:space="preserve"> </w:t>
      </w:r>
      <w:r>
        <w:rPr>
          <w:bCs/>
          <w:b/>
        </w:rPr>
        <w:t xml:space="preserve">France Paris</w:t>
      </w:r>
      <w:r>
        <w:t xml:space="preserve">. The combination of high precision, energy efficiency, and regulatory compliance makes modern welders an indispensable asset for local industries ranging from aerospace to civil infrastructure. While the learning curve associated with digital controls presents a minor hurdle, the long-term benefits in terms of quality control and operational safety far outweigh these initial challenges.</w:t>
      </w:r>
    </w:p>
    <w:p>
      <w:pPr>
        <w:pStyle w:val="BodyText"/>
      </w:pPr>
      <w:r>
        <w:t xml:space="preserve">For stakeholders in the Parisian industrial sector, investing in next-generation welding equipment is not merely an upgrade but a strategic necessity to maintain competitiveness within the European market. The data presented herein supports the continued adoption of multi-process, digitally controlled welders, ensuring that French industrial standards remain at the forefront of global metallurgical excellence.</w:t>
      </w:r>
    </w:p>
    <w:bookmarkEnd w:id="32"/>
    <w:bookmarkEnd w:id="33"/>
    <w:bookmarkStart w:id="34" w:name="recommendations"/>
    <w:p>
      <w:pPr>
        <w:pStyle w:val="Heading2"/>
      </w:pPr>
      <w:r>
        <w:t xml:space="preserve">8. Recommendations</w:t>
      </w:r>
    </w:p>
    <w:p>
      <w:pPr>
        <w:numPr>
          <w:ilvl w:val="0"/>
          <w:numId w:val="1002"/>
        </w:numPr>
        <w:pStyle w:val="Compact"/>
      </w:pPr>
      <w:r>
        <w:rPr>
          <w:bCs/>
          <w:b/>
        </w:rPr>
        <w:t xml:space="preserve">Scheduled Maintenance:</w:t>
      </w:r>
      <w:r>
        <w:t xml:space="preserve">Iimplement strict maintenance schedules for cooling systems to prevent overheating in summer months.</w:t>
      </w:r>
    </w:p>
    <w:p>
      <w:pPr>
        <w:numPr>
          <w:ilvl w:val="0"/>
          <w:numId w:val="1002"/>
        </w:numPr>
        <w:pStyle w:val="Compact"/>
      </w:pPr>
      <w:r>
        <w:rPr>
          <w:bCs/>
          <w:b/>
        </w:rPr>
        <w:t xml:space="preserve">Certification Training:</w:t>
      </w:r>
      <w:r>
        <w:t xml:space="preserve">Prioritize certification courses for operators on digital welder interfaces to maximize machine potential.</w:t>
      </w:r>
    </w:p>
    <w:p>
      <w:pPr>
        <w:numPr>
          <w:ilvl w:val="0"/>
          <w:numId w:val="1002"/>
        </w:numPr>
        <w:pStyle w:val="Compact"/>
      </w:pPr>
      <w:r>
        <w:rPr>
          <w:bCs/>
          <w:b/>
        </w:rPr>
        <w:t xml:space="preserve">Local Sourcing:</w:t>
      </w:r>
      <w:r>
        <w:t xml:space="preserve">Maintain strategic partnerships with local suppliers of shielding gases and electrodes to mitigate supply chain risks in the Paris region.</w:t>
      </w:r>
    </w:p>
    <w:p>
      <w:pPr>
        <w:pStyle w:val="FirstParagraph"/>
      </w:pPr>
      <w:r>
        <w:rPr>
          <w:iCs/>
          <w:i/>
        </w:rPr>
        <w:t xml:space="preserve">This document serves as an official record for internal review and external auditing purposes. All data points have been verified according to standard laboratory protocols.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Welder Evaluation in France Paris</dc:title>
  <dc:creator/>
  <dc:language>en</dc:language>
  <cp:keywords/>
  <dcterms:created xsi:type="dcterms:W3CDTF">2026-07-29T04:49:18Z</dcterms:created>
  <dcterms:modified xsi:type="dcterms:W3CDTF">2026-07-29T04:49:18Z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