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Indonesia</w:t>
      </w:r>
      <w:r>
        <w:t xml:space="preserve"> </w:t>
      </w:r>
      <w:r>
        <w:t xml:space="preserve">Jakarta</w:t>
      </w:r>
    </w:p>
    <w:bookmarkStart w:id="33" w:name="X7716cdc257856724c1630ef305dcb362b4c5e3b"/>
    <w:p>
      <w:pPr>
        <w:pStyle w:val="Heading1"/>
      </w:pPr>
      <w:r>
        <w:t xml:space="preserve">Laboratory Report: Technical Evaluation and Operational Analysis of Welding Systems for Industrial Application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Engineering Directorate</w:t>
      </w:r>
      <w:r>
        <w:br/>
      </w:r>
      <w:r>
        <w:rPr>
          <w:bCs/>
          <w:b/>
        </w:rPr>
        <w:t xml:space="preserve">From:</w:t>
      </w:r>
      <w:r>
        <w:t xml:space="preserve"> </w:t>
      </w:r>
      <w:r>
        <w:t xml:space="preserve">Central Laboratory Division</w:t>
      </w:r>
      <w:r>
        <w:br/>
      </w:r>
    </w:p>
    <w:p>
      <w:pPr>
        <w:pStyle w:val="BodyText"/>
      </w:pPr>
      <w:r>
        <w:t xml:space="preserve">Subject:Rigorous Assessment of Welder Performance Standards within the Metropolitan Context of Indonesia Jakarta</w:t>
      </w:r>
    </w:p>
    <w:bookmarkStart w:id="20" w:name="executive-summary"/>
    <w:p>
      <w:pPr>
        <w:pStyle w:val="Heading2"/>
      </w:pPr>
      <w:r>
        <w:t xml:space="preserve">1. Executive Summary</w:t>
      </w:r>
    </w:p>
    <w:p>
      <w:pPr>
        <w:pStyle w:val="FirstParagraph"/>
      </w:pPr>
      <w:r>
        <w:t xml:space="preserve">This laboratory report presents a comprehensive analysis and technical evaluation of welding equipment (hereinafter referred to as "Welder") specifically tailored for deployment in the industrial hubs of Indonesia Jakarta. As the capital city of Indonesia continues to undergo rapid infrastructure development, including high-rise construction, marine engineering, and heavy manufacturing, the demand for robust, efficient, and safe welding solutions has reached unprecedented levels. This study aims to determine which welding technologies offer optimal performance under the unique environmental and operational conditions prevalent in Indonesia Jakarta.</w:t>
      </w:r>
    </w:p>
    <w:p>
      <w:pPr>
        <w:pStyle w:val="BodyText"/>
      </w:pPr>
      <w:r>
        <w:t xml:space="preserve">The primary objective of this laboratory exercise was to test various welder models against standard international codes (such as AWS D1.1) while simulating the specific climatic challenges found in Indonesia Jakarta, including high humidity, salt-air corrosion potential due to coastal proximity, and voltage fluctuation issues common in developing industrial grids. The findings indicate that Inverter-based Metal Inert Gas (MIG) and Tungsten Inert Gas (TIG) welders demonstrate superior stability compared to traditional Transformer-based units when operating in the humid tropical climate of Indonesia Jakarta.</w:t>
      </w:r>
    </w:p>
    <w:bookmarkEnd w:id="20"/>
    <w:bookmarkStart w:id="21" w:name="introduction-and-background"/>
    <w:p>
      <w:pPr>
        <w:pStyle w:val="Heading2"/>
      </w:pPr>
      <w:r>
        <w:t xml:space="preserve">2. Introduction and Background</w:t>
      </w:r>
    </w:p>
    <w:p>
      <w:pPr>
        <w:pStyle w:val="FirstParagraph"/>
      </w:pPr>
      <w:r>
        <w:t xml:space="preserve">Indonesia Jakarta serves as the economic heart of the Archipelago, hosting a dense concentration of industrial parks, shipyards in Tanjung Priok, and construction sites for mega-projects such as the National Capital Integrated Coastal Development (NCICD). In this high-stakes environment, the reliability of a</w:t>
      </w:r>
      <w:r>
        <w:t xml:space="preserve"> </w:t>
      </w:r>
      <w:r>
        <w:rPr>
          <w:bCs/>
          <w:b/>
        </w:rPr>
        <w:t xml:space="preserve">Welder</w:t>
      </w:r>
      <w:r>
        <w:t xml:space="preserve">is not merely a matter of productivity but also of structural integrity and safety. Failures in welding joints can lead to catastrophic structural collapses or significant financial losses in time-sensitive projects.</w:t>
      </w:r>
    </w:p>
    <w:p>
      <w:pPr>
        <w:pStyle w:val="BodyText"/>
      </w:pPr>
      <w:r>
        <w:t xml:space="preserve">The environmental context of Indonesia Jakarta presents specific challenges for welding equipment. The city experiences high ambient temperatures year-round, with humidity levels frequently exceeding 80%. Furthermore, industrial zones often face power instability. Therefore, the selection of a</w:t>
      </w:r>
    </w:p>
    <w:p>
      <w:pPr>
        <w:pStyle w:val="BodyText"/>
      </w:pPr>
      <w:r>
        <w:t xml:space="preserve">Welder must account for thermal management systems that prevent overheating and power regulation circuits that protect against voltage sags. This laboratory report seeks to bridge the gap between theoretical specifications provided by manufacturers and practical performance realities on the ground in Indonesia Jakarta.</w:t>
      </w:r>
    </w:p>
    <w:bookmarkEnd w:id="21"/>
    <w:bookmarkStart w:id="25" w:name="methodology"/>
    <w:p>
      <w:pPr>
        <w:pStyle w:val="Heading2"/>
      </w:pPr>
      <w:r>
        <w:t xml:space="preserve">3. Methodology</w:t>
      </w:r>
    </w:p>
    <w:p>
      <w:pPr>
        <w:pStyle w:val="FirstParagraph"/>
      </w:pPr>
      <w:r>
        <w:t xml:space="preserve">To ensure a rigorous evaluation, a controlled laboratory simulation was conducted at our central testing facility, designed to replicate the environmental conditions of Indonesia Jakarta. The methodology involved three key phases:</w:t>
      </w:r>
    </w:p>
    <w:bookmarkStart w:id="22" w:name="environmental-simulation"/>
    <w:p>
      <w:pPr>
        <w:pStyle w:val="Heading3"/>
      </w:pPr>
      <w:r>
        <w:t xml:space="preserve">3.1 Environmental Simulation</w:t>
      </w:r>
    </w:p>
    <w:p>
      <w:pPr>
        <w:pStyle w:val="FirstParagraph"/>
      </w:pPr>
      <w:r>
        <w:t xml:space="preserve">The testing chamber was set to maintain an ambient temperature of 32°C (90°F) with a relative humidity of 85%. This simulation mirrors the typical working conditions in open-air construction sites and outdoor shipyards across Indonesia Jakarta. Special attention was paid to condensation risks, which can cause electrical shorts or arc instability in sensitive electronic components.</w:t>
      </w:r>
    </w:p>
    <w:bookmarkEnd w:id="22"/>
    <w:bookmarkStart w:id="23" w:name="equipment-selection"/>
    <w:p>
      <w:pPr>
        <w:pStyle w:val="Heading3"/>
      </w:pPr>
      <w:r>
        <w:t xml:space="preserve">2. Equipment Selection</w:t>
      </w:r>
    </w:p>
    <w:p>
      <w:pPr>
        <w:pStyle w:val="FirstParagraph"/>
      </w:pPr>
      <w:r>
        <w:t xml:space="preserve">Three categories of</w:t>
      </w:r>
      <w:r>
        <w:t xml:space="preserve"> </w:t>
      </w:r>
      <w:r>
        <w:rPr>
          <w:bCs/>
          <w:b/>
        </w:rPr>
        <w:t xml:space="preserve">Welder</w:t>
      </w:r>
      <w:r>
        <w:t xml:space="preserve">s were selected for testing:</w:t>
      </w:r>
    </w:p>
    <w:p>
      <w:pPr>
        <w:numPr>
          <w:ilvl w:val="0"/>
          <w:numId w:val="1001"/>
        </w:numPr>
        <w:pStyle w:val="Compact"/>
      </w:pPr>
      <w:r>
        <w:t xml:space="preserve">Type A:Arc Welding (SMAW) Stick Welders, representing traditional heavy-duty equipment.</w:t>
      </w:r>
    </w:p>
    <w:p>
      <w:pPr>
        <w:numPr>
          <w:ilvl w:val="0"/>
          <w:numId w:val="1001"/>
        </w:numPr>
        <w:pStyle w:val="Compact"/>
      </w:pPr>
      <w:r>
        <w:t xml:space="preserve">Type B:Inverter-based MIG/MAG Welders, known for high efficiency and ease of use.</w:t>
      </w:r>
    </w:p>
    <w:p>
      <w:pPr>
        <w:numPr>
          <w:ilvl w:val="0"/>
          <w:numId w:val="1001"/>
        </w:numPr>
        <w:pStyle w:val="Compact"/>
      </w:pPr>
      <w:r>
        <w:rPr>
          <w:bCs/>
          <w:b/>
        </w:rPr>
        <w:t xml:space="preserve">Type C</w:t>
      </w:r>
      <w:r>
        <w:t xml:space="preserve">: High-frequency TIG Welders for precision work on stainless steel and aluminum.</w:t>
      </w:r>
    </w:p>
    <w:bookmarkEnd w:id="23"/>
    <w:bookmarkStart w:id="24" w:name="testing-parameters"/>
    <w:p>
      <w:pPr>
        <w:pStyle w:val="Heading3"/>
      </w:pPr>
      <w:r>
        <w:t xml:space="preserve">3.2 Testing Parameters</w:t>
      </w:r>
    </w:p>
    <w:p>
      <w:pPr>
        <w:pStyle w:val="FirstParagraph"/>
      </w:pPr>
      <w:r>
        <w:t xml:space="preserve">The welders were subjected to continuous duty cycle tests, thermal imaging analysis, and metallurgical examination of the resulting weld beads. Key metrics included arc stability, spatter generation, heat input control, and energy efficiency under load.</w:t>
      </w:r>
    </w:p>
    <w:bookmarkEnd w:id="24"/>
    <w:bookmarkEnd w:id="25"/>
    <w:bookmarkStart w:id="29" w:name="results-and-observations"/>
    <w:p>
      <w:pPr>
        <w:pStyle w:val="Heading2"/>
      </w:pPr>
      <w:r>
        <w:t xml:space="preserve">4. Results and Observations</w:t>
      </w:r>
    </w:p>
    <w:bookmarkStart w:id="26" w:name="thermal-performance-in-humid-conditions"/>
    <w:p>
      <w:pPr>
        <w:pStyle w:val="Heading3"/>
      </w:pPr>
      <w:r>
        <w:t xml:space="preserve">4.1 Thermal Performance in Humid Conditions</w:t>
      </w:r>
    </w:p>
    <w:p>
      <w:pPr>
        <w:pStyle w:val="FirstParagraph"/>
      </w:pPr>
      <w:r>
        <w:t xml:space="preserve">The results indicated a significant disparity in thermal management capabilities among the tested welders. Type A (Stick) welders, while durable, suffered from excessive heat buildup after 45 minutes of continuous operation at 60% duty cycle. In contrast, Type B (Inverter MIG) units maintained stable internal temperatures due to advanced forced-air cooling systems and efficient power conversion. This finding is critical for Indonesia Jakarta, where ambient heat already pushes operator endurance limits; equipment that adds significant waste heat creates an unsafe working environment.</w:t>
      </w:r>
    </w:p>
    <w:bookmarkEnd w:id="26"/>
    <w:bookmarkStart w:id="27" w:name="X83f7693ce0d9e8cc05ab9b2756b887b876f7f5b"/>
    <w:p>
      <w:pPr>
        <w:pStyle w:val="Heading3"/>
      </w:pPr>
      <w:r>
        <w:t xml:space="preserve">4.2 Arc Stability and Power Fluctuation Resistance</w:t>
      </w:r>
    </w:p>
    <w:p>
      <w:pPr>
        <w:pStyle w:val="FirstParagraph"/>
      </w:pPr>
      <w:r>
        <w:t xml:space="preserve">Voltage fluctuation tests simulated the grid instability often experienced in industrial sectors of Indonesia Jakarta. The Inverter-based</w:t>
      </w:r>
    </w:p>
    <w:p>
      <w:pPr>
        <w:pStyle w:val="BodyText"/>
      </w:pPr>
      <w:r>
        <w:t xml:space="preserve">Welders (Type B and C) demonstrated superior tolerance to voltage variations, maintaining arc consistency even when input voltage dropped by 15%. Conversely, traditional transformer welders exhibited erratic arcs and inconsistent penetration during these fluctuations. This stability is vital for maintaining quality control in large-scale infrastructure projects in Indonesia Jakarta.</w:t>
      </w:r>
    </w:p>
    <w:bookmarkEnd w:id="27"/>
    <w:bookmarkStart w:id="28" w:name="corrosion-resistance-and-durability"/>
    <w:p>
      <w:pPr>
        <w:pStyle w:val="Heading3"/>
      </w:pPr>
      <w:r>
        <w:t xml:space="preserve">4.3 Corrosion Resistance and Durability</w:t>
      </w:r>
    </w:p>
    <w:p>
      <w:pPr>
        <w:pStyle w:val="FirstParagraph"/>
      </w:pPr>
      <w:r>
        <w:t xml:space="preserve">Given the proximity of many industrial sites in Indonesia Jakarta to the Java Sea, salt-laden air poses a risk to electronic components. Post-test inspection revealed that Units B and C featured sealed PCB boards and conformal coatings on electronic components, which effectively prevented corrosion-related failures. Type A units, lacking such protection in their control mechanisms (where applicable), showed signs of surface oxidation on contact points.</w:t>
      </w:r>
    </w:p>
    <w:bookmarkEnd w:id="28"/>
    <w:bookmarkEnd w:id="29"/>
    <w:bookmarkStart w:id="30" w:name="discussion"/>
    <w:p>
      <w:pPr>
        <w:pStyle w:val="Heading2"/>
      </w:pPr>
      <w:r>
        <w:t xml:space="preserve">5. Discussion</w:t>
      </w:r>
    </w:p>
    <w:p>
      <w:pPr>
        <w:pStyle w:val="FirstParagraph"/>
      </w:pPr>
      <w:r>
        <w:t xml:space="preserve">The data clearly suggests that modern Inverter technology is better suited for the industrial landscape of Indonesia Jakarta than traditional transformer-based systems. The combination of high energy efficiency, compact size, and resilience to humidity makes Inverter</w:t>
      </w:r>
    </w:p>
    <w:p>
      <w:pPr>
        <w:pStyle w:val="BodyText"/>
      </w:pPr>
      <w:r>
        <w:t xml:space="preserve">Welders the preferred choice for engineers working in Indonesia Jakarta.</w:t>
      </w:r>
    </w:p>
    <w:p>
      <w:pPr>
        <w:pStyle w:val="BodyText"/>
      </w:pPr>
      <w:r>
        <w:t xml:space="preserve">Furthermore, the ease of use associated with MIG welding allows for faster training cycles for local labor forces in Indonesia Jakarta. As the region experiences a skilled labor shortage in specialized trades, equipment that minimizes human error is highly advantageous. The lower spatter generation observed in Type B units also reduces post-weld cleaning time, enhancing overall project timelines.</w:t>
      </w:r>
    </w:p>
    <w:p>
      <w:pPr>
        <w:pStyle w:val="BodyText"/>
      </w:pPr>
      <w:r>
        <w:t xml:space="preserve">However, cost remains a factor. While Inverter</w:t>
      </w:r>
    </w:p>
    <w:p>
      <w:pPr>
        <w:pStyle w:val="BodyText"/>
      </w:pPr>
      <w:r>
        <w:t xml:space="preserve">Welders have a higher initial purchase price in the Indonesian market, their longevity and reduced maintenance costs in harsh environments provide a better Total Cost of Ownership (TCO) for long-term projects in Indonesia Jakarta.</w:t>
      </w:r>
    </w:p>
    <w:bookmarkEnd w:id="30"/>
    <w:bookmarkStart w:id="31" w:name="conclusion"/>
    <w:p>
      <w:pPr>
        <w:pStyle w:val="Heading2"/>
      </w:pPr>
      <w:r>
        <w:t xml:space="preserve">6. Conclusion</w:t>
      </w:r>
    </w:p>
    <w:p>
      <w:pPr>
        <w:pStyle w:val="FirstParagraph"/>
      </w:pPr>
      <w:r>
        <w:t xml:space="preserve">This laboratory report concludes that for industrial applications in Indonesia Jakarta, Inverter-based MIG and TIG</w:t>
      </w:r>
    </w:p>
    <w:p>
      <w:pPr>
        <w:pStyle w:val="BodyText"/>
      </w:pPr>
      <w:r>
        <w:t xml:space="preserve">Welders offer the most reliable, efficient, and safe welding solutions. Their ability to withstand high humidity, resist voltage fluctuations, and provide consistent weld quality makes them indispensable for the ongoing development of Indonesia Jakarta's infrastructure.</w:t>
      </w:r>
    </w:p>
    <w:p>
      <w:pPr>
        <w:pStyle w:val="BodyText"/>
      </w:pPr>
      <w:r>
        <w:t xml:space="preserve">We recommend that all major construction and manufacturing firms operating in Indonesia Jakarta prioritize the procurement of Inverter</w:t>
      </w:r>
    </w:p>
    <w:p>
      <w:pPr>
        <w:pStyle w:val="BodyText"/>
      </w:pPr>
      <w:r>
        <w:t xml:space="preserve">Welders with appropriate IP (Ingress Protection) ratings to ensure durability against dust and moisture. Future research should focus on hybrid power solutions that can integrate seamlessly with renewable energy sources, further supporting the sustainable industrial growth of Indonesia Jakarta.</w:t>
      </w:r>
    </w:p>
    <w:bookmarkEnd w:id="31"/>
    <w:bookmarkStart w:id="32" w:name="recommendations"/>
    <w:p>
      <w:pPr>
        <w:pStyle w:val="Heading2"/>
      </w:pPr>
      <w:r>
        <w:t xml:space="preserve">7. Recommendations</w:t>
      </w:r>
    </w:p>
    <w:p>
      <w:pPr>
        <w:pStyle w:val="FirstParagraph"/>
      </w:pPr>
      <w:r>
        <w:t xml:space="preserve">1.</w:t>
      </w:r>
      <w:r>
        <w:rPr>
          <w:bCs/>
          <w:b/>
        </w:rPr>
        <w:t xml:space="preserve">Mandate Inverter Technology:</w:t>
      </w:r>
      <w:r>
        <w:t xml:space="preserve"> </w:t>
      </w:r>
      <w:r>
        <w:t xml:space="preserve">Adopt Inverter-based</w:t>
      </w:r>
    </w:p>
    <w:p>
      <w:pPr>
        <w:pStyle w:val="BodyText"/>
      </w:pPr>
      <w:r>
        <w:t xml:space="preserve">Welders as the standard for new projects in Indonesia Jakarta to ensure compatibility with unstable power grids.</w:t>
      </w:r>
    </w:p>
    <w:p>
      <w:pPr>
        <w:pStyle w:val="BodyText"/>
      </w:pPr>
      <w:r>
        <w:rPr>
          <w:bCs/>
          <w:b/>
        </w:rPr>
        <w:t xml:space="preserve">2. Regular Maintenance Protocols:</w:t>
      </w:r>
    </w:p>
    <w:p>
      <w:pPr>
        <w:pStyle w:val="BodyText"/>
      </w:pPr>
      <w:r>
        <w:t xml:space="preserve">3. Operator Training:Welders, leveraging their advanced features to maximize efficiency for workers in Indonesia Jakarta.</w:t>
      </w:r>
    </w:p>
    <w:p>
      <w:pPr>
        <w:pStyle w:val="BodyText"/>
      </w:pPr>
      <w:r>
        <w:rPr>
          <w:iCs/>
          <w:i/>
        </w:rPr>
        <w:t xml:space="preserve">End of Laboratory Report on Welder Evaluation for Indonesia Jakarta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Evaluation in Indonesia Jakarta</dc:title>
  <dc:creator/>
  <dc:language>en</dc:language>
  <cp:keywords/>
  <dcterms:created xsi:type="dcterms:W3CDTF">2026-07-29T05:14:13Z</dcterms:created>
  <dcterms:modified xsi:type="dcterms:W3CDTF">2026-07-29T05:14:13Z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