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Welder</w:t>
      </w:r>
      <w:r>
        <w:t xml:space="preserve"> </w:t>
      </w:r>
      <w:r>
        <w:t xml:space="preserve">Performance</w:t>
      </w:r>
      <w:r>
        <w:t xml:space="preserve"> </w:t>
      </w:r>
      <w:r>
        <w:t xml:space="preserve">in</w:t>
      </w:r>
      <w:r>
        <w:t xml:space="preserve"> </w:t>
      </w:r>
      <w:r>
        <w:t xml:space="preserve">Kuwait</w:t>
      </w:r>
      <w:r>
        <w:t xml:space="preserve"> </w:t>
      </w:r>
      <w:r>
        <w:t xml:space="preserve">City</w:t>
      </w:r>
      <w:r>
        <w:t xml:space="preserve"> </w:t>
      </w:r>
      <w:r>
        <w:t xml:space="preserve">Environment</w:t>
      </w:r>
    </w:p>
    <w:bookmarkStart w:id="20" w:name="laboratory-and-field-assessment-report"/>
    <w:p>
      <w:pPr>
        <w:pStyle w:val="Heading1"/>
      </w:pPr>
      <w:r>
        <w:t xml:space="preserve">Laboratory and Field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National Oil Corporation &amp; Kuwait Municipality Infrastructure Division</w:t>
      </w:r>
      <w:r>
        <w:br/>
      </w:r>
      <w:r>
        <w:rPr>
          <w:bCs/>
          <w:b/>
        </w:rPr>
        <w:t xml:space="preserve">From:</w:t>
      </w:r>
      <w:r>
        <w:rPr>
          <w:bCs/>
          <w:b/>
        </w:rPr>
        <w:t xml:space="preserve"> </w:t>
      </w:r>
      <w:r>
        <w:rPr>
          <w:bCs/>
          <w:b/>
          <w:bCs/>
          <w:b/>
        </w:rPr>
        <w:t xml:space="preserve">    "</w:t>
      </w:r>
    </w:p>
    <w:p>
      <w:pPr>
        <w:pStyle w:val="BodyText"/>
      </w:pPr>
      <w:r>
        <w:t xml:space="preserve">Subject: Comprehensive Evaluation of Industrial Welder Applications in Kuwait City</w:t>
      </w:r>
      <w:r>
        <w:br/>
      </w:r>
    </w:p>
    <w:bookmarkEnd w:id="20"/>
    <w:bookmarkStart w:id="21" w:name="executive-summary"/>
    <w:p>
      <w:pPr>
        <w:pStyle w:val="Heading2"/>
      </w:pPr>
      <w:r>
        <w:t xml:space="preserve">1. Executive Summary</w:t>
      </w:r>
    </w:p>
    <w:p>
      <w:pPr>
        <w:pStyle w:val="FirstParagraph"/>
      </w:pPr>
      <w:r>
        <w:t xml:space="preserve">This comprehensive Lab Report details the extensive technical evaluation of high-performance industrial welders deployed for critical infrastructure projects within Kuwait City. The primary objective of this assessment was to determine the efficacy, durability, and safety compliance of various welding technologies under the extreme environmental conditions characteristic of Kuwait City. As a major hub for energy infrastructure and urban development, Kuwait City presents unique challenges related to heat stress on equipment, material integrity due to high salinity from coastal proximity (nearby Persian Gulf), and stringent regulatory standards set by local authorities. This document serves as a definitive guide for selecting appropriate Welder units that ensure structural longevity in this specific geographic context.</w:t>
      </w:r>
    </w:p>
    <w:bookmarkEnd w:id="21"/>
    <w:bookmarkStart w:id="22" w:name="introduction-and-objectives"/>
    <w:p>
      <w:pPr>
        <w:pStyle w:val="Heading2"/>
      </w:pPr>
      <w:r>
        <w:t xml:space="preserve">2. Introduction and Objectives</w:t>
      </w:r>
    </w:p>
    <w:p>
      <w:pPr>
        <w:pStyle w:val="FirstParagraph"/>
      </w:pPr>
      <w:r>
        <w:t xml:space="preserve">The construction and maintenance sectors in Kuwait City are undergoing rapid modernization, necessitating robust joining techniques for steel structures, pipelines, and architectural frameworks. The term 'Welder' in this report refers not only to the manual laborer but specifically to the automated and semi-automated welding equipment utilized in heavy industry. The core objectives of this study were threefold: first, to analyze the thermal stability of Welder power sources under ambient temperatures frequently exceeding 50°C; second, to evaluate corrosion resistance mechanisms relevant to Kuwait City's humid and saline environment; and third, to verify compliance with Kuwaiti Standard Specifications (KSS) for structural steel welding. By focusing on these aspects, we aim to provide a data-driven framework for engineering teams operating in Kuwait City.</w:t>
      </w:r>
    </w:p>
    <w:bookmarkEnd w:id="22"/>
    <w:bookmarkStart w:id="23" w:name="X4162c91ec439efc40da0b53adec5a40d516ebaa"/>
    <w:p>
      <w:pPr>
        <w:pStyle w:val="Heading2"/>
      </w:pPr>
      <w:r>
        <w:t xml:space="preserve">3. Environmental Factors Specific to Kuwait City</w:t>
      </w:r>
    </w:p>
    <w:p>
      <w:pPr>
        <w:pStyle w:val="FirstParagraph"/>
      </w:pPr>
      <w:r>
        <w:t xml:space="preserve">The environmental profile of Kuwait City is the primary variable influencing welding outcomes. The city experiences a desert climate characterized by extreme summer heat and high humidity levels near the coast. In this Lab Report, we identified several critical environmental stressors:</w:t>
      </w:r>
    </w:p>
    <w:p>
      <w:pPr>
        <w:numPr>
          <w:ilvl w:val="0"/>
          <w:numId w:val="1001"/>
        </w:numPr>
        <w:pStyle w:val="Compact"/>
      </w:pPr>
      <w:r>
        <w:rPr>
          <w:bCs/>
          <w:b/>
        </w:rPr>
        <w:t xml:space="preserve">Ambient Temperature:</w:t>
      </w:r>
      <w:r>
        <w:t xml:space="preserve"> </w:t>
      </w:r>
      <w:r>
        <w:t xml:space="preserve">Welding operations in Kuwait City often occur when temperatures range between 45°C and 52°C. Standard electronic components in many Welder units may suffer from thermal throttling or failure if not specifically rated for such heat.</w:t>
      </w:r>
    </w:p>
    <w:p>
      <w:pPr>
        <w:numPr>
          <w:ilvl w:val="0"/>
          <w:numId w:val="1001"/>
        </w:numPr>
        <w:pStyle w:val="Compact"/>
      </w:pPr>
      <w:r>
        <w:rPr>
          <w:bCs/>
          <w:b/>
        </w:rPr>
        <w:t xml:space="preserve">Salt Aerosol Deposition:</w:t>
      </w:r>
      <w:r>
        <w:t xml:space="preserve"> </w:t>
      </w:r>
      <w:r>
        <w:t xml:space="preserve">Being a coastal metropolis, Kuwait City is subject to salt spray. This accelerates the corrosion of fresh weld beads and base materials. The Lab Report emphasizes the necessity of post-weld cleaning and protective coating applications immediately following the welding process.</w:t>
      </w:r>
    </w:p>
    <w:p>
      <w:pPr>
        <w:numPr>
          <w:ilvl w:val="0"/>
          <w:numId w:val="1001"/>
        </w:numPr>
        <w:pStyle w:val="Compact"/>
      </w:pPr>
      <w:r>
        <w:rPr>
          <w:bCs/>
          <w:b/>
        </w:rPr>
        <w:t xml:space="preserve">Sand and Dust Ingestion:</w:t>
      </w:r>
      <w:r>
        <w:t xml:space="preserve"> </w:t>
      </w:r>
      <w:r>
        <w:t xml:space="preserve">Fine particulate matter can interfere with TIG (Tungsten Inert Gas) shielding gas flows, leading to porosity in welds. Specialized enclosures for Welder machinery are required to maintain clean operating zones in open-air sites within Kuwait City.</w:t>
      </w:r>
    </w:p>
    <w:bookmarkEnd w:id="23"/>
    <w:bookmarkStart w:id="24" w:name="methodology-and-testing-protocols"/>
    <w:p>
      <w:pPr>
        <w:pStyle w:val="Heading2"/>
      </w:pPr>
      <w:r>
        <w:t xml:space="preserve">4. Methodology and Testing Protocols</w:t>
      </w:r>
    </w:p>
    <w:p>
      <w:pPr>
        <w:pStyle w:val="FirstParagraph"/>
      </w:pPr>
      <w:r>
        <w:t xml:space="preserve">To ensure the reliability of our findings, a rigorous testing protocol was established for each Welder configuration tested in controlled laboratory simulations mimicking Kuwait City’s environment. The methodology included:</w:t>
      </w:r>
    </w:p>
    <w:p>
      <w:pPr>
        <w:numPr>
          <w:ilvl w:val="0"/>
          <w:numId w:val="1002"/>
        </w:numPr>
        <w:pStyle w:val="Compact"/>
      </w:pPr>
      <w:r>
        <w:rPr>
          <w:bCs/>
          <w:b/>
        </w:rPr>
        <w:t xml:space="preserve">Thermal Cycling Tests:</w:t>
      </w:r>
      <w:r>
        <w:t xml:space="preserve"> </w:t>
      </w:r>
      <w:r>
        <w:t xml:space="preserve">Welder inverters were subjected to continuous operation cycles at 50°C ambient heat. We monitored output current stability and voltage fluctuations.</w:t>
      </w:r>
    </w:p>
    <w:p>
      <w:pPr>
        <w:numPr>
          <w:ilvl w:val="0"/>
          <w:numId w:val="1002"/>
        </w:numPr>
        <w:pStyle w:val="Compact"/>
      </w:pPr>
      <w:r>
        <w:rPr>
          <w:bCs/>
          <w:b/>
        </w:rPr>
        <w:t xml:space="preserve">Corrosion Chamber Analysis:</w:t>
      </w:r>
      <w:r>
        <w:t xml:space="preserve"> </w:t>
      </w:r>
      <w:r>
        <w:t xml:space="preserve">Welded coupons (samples) produced by various methods (SMAW, GMAW, FCAW) were exposed to a salt-spray chamber for 1,000 hours. This simulated five years of exposure in Kuwait City.</w:t>
      </w:r>
    </w:p>
    <w:p>
      <w:pPr>
        <w:numPr>
          <w:ilvl w:val="0"/>
          <w:numId w:val="1002"/>
        </w:numPr>
        <w:pStyle w:val="Compact"/>
      </w:pPr>
      <w:r>
        <w:rPr>
          <w:bCs/>
          <w:b/>
        </w:rPr>
        <w:t xml:space="preserve">Mechanical Testing:</w:t>
      </w:r>
      <w:r>
        <w:t xml:space="preserve"> </w:t>
      </w:r>
      <w:r>
        <w:t xml:space="preserve">Tensile and impact tests were conducted on weld joints to ensure they met the yield strength requirements specified by Kuwaiti building codes.</w:t>
      </w:r>
    </w:p>
    <w:bookmarkEnd w:id="24"/>
    <w:bookmarkStart w:id="25" w:name="results-and-data-analysis"/>
    <w:p>
      <w:pPr>
        <w:pStyle w:val="Heading2"/>
      </w:pPr>
      <w:r>
        <w:t xml:space="preserve">5. Results and Data Analysis</w:t>
      </w:r>
    </w:p>
    <w:p>
      <w:pPr>
        <w:pStyle w:val="FirstParagraph"/>
      </w:pPr>
      <w:r>
        <w:t xml:space="preserve">The data collected reveals significant variations in Welder performance based on brand specifications and environmental hardening features. Notably, inverters with advanced cooling systems using dust-filtered air intakes performed significantly better in tests simulating Kuwait City’s dusty conditions.</w:t>
      </w:r>
    </w:p>
    <w:p>
      <w:pPr>
        <w:pStyle w:val="BodyText"/>
      </w:pPr>
      <w:r>
        <w:t xml:space="preserve">Test Parameter</w:t>
      </w:r>
    </w:p>
    <w:bookmarkEnd w:id="25"/>
    <w:p>
      <w:pPr>
        <w:pStyle w:val="BodyText"/>
      </w:pPr>
      <w:r>
        <w:t xml:space="preserve">PASS Criteria (Kuwait City Standard)</w:t>
      </w:r>
    </w:p>
    <w:p>
      <w:pPr>
        <w:pStyle w:val="BodyText"/>
      </w:pPr>
      <w:r>
        <w:t xml:space="preserve">Average Result (Standard Welder)</w:t>
      </w:r>
    </w:p>
    <w:p>
      <w:pPr>
        <w:pStyle w:val="BodyText"/>
      </w:pPr>
      <w:r>
        <w:t xml:space="preserve">Average Result (Hardened Welder)</w:t>
      </w:r>
    </w:p>
    <w:p>
      <w:pPr>
        <w:pStyle w:val="BodyText"/>
      </w:pPr>
      <w:r>
        <w:t xml:space="preserve">Salt Spray Resistance</w:t>
      </w:r>
    </w:p>
    <w:p>
      <w:pPr>
        <w:pStyle w:val="BodyText"/>
      </w:pPr>
      <w:r>
        <w:t xml:space="preserve">No visible corrosion after 1,000 hours</w:t>
      </w:r>
    </w:p>
    <w:p>
      <w:pPr>
        <w:pStyle w:val="BodyText"/>
      </w:pPr>
      <w:r>
        <w:br/>
      </w:r>
    </w:p>
    <w:p>
      <w:pPr>
        <w:pStyle w:val="BodyText"/>
      </w:pPr>
      <w:r>
        <w:t xml:space="preserve">tH5.75; color: #2c3e50;"&gt;</w:t>
      </w:r>
    </w:p>
    <w:p>
      <w:pPr>
        <w:pStyle w:val="BodyText"/>
      </w:pPr>
      <w:r>
        <w:t xml:space="preserve">tH6.7S-1&gt;</w:t>
      </w:r>
    </w:p>
    <w:p>
      <w:pPr>
        <w:pStyle w:val="BodyText"/>
      </w:pPr>
      <w:r>
        <w:t xml:space="preserve">The results indicate that standard industrial Welder units often fail to maintain arc stability in high humidity, whereas models equipped with specialized anti-corrosion coatings and sealed circuitry maintained performance consistent with laboratory standards. This is crucial for any project aiming for a lifespan exceeding 20 years in Kuwait City.</w:t>
      </w:r>
    </w:p>
    <w:bookmarkStart w:id="26" w:name="Xf1c8406b6a0223b537a64d06c43f7562a8706d5"/>
    <w:p>
      <w:pPr>
        <w:pStyle w:val="Heading2"/>
      </w:pPr>
      <w:r>
        <w:t xml:space="preserve">6. Discussion on Safety and Regulatory Compliance</w:t>
      </w:r>
    </w:p>
    <w:p>
      <w:pPr>
        <w:pStyle w:val="FirstParagraph"/>
      </w:pPr>
      <w:r>
        <w:t xml:space="preserve">In addition to technical performance, this Lab Report highlights the importance of safety regulations enforced by the Ministry of Public Works and the Civil Defense in Kuwait City. Modern Welder units must possess automatic cut-off mechanisms in case of overheating or ground faults. Furthermore, operator protection is paramount; fume extraction systems integrated with Welder setups are mandatory in confined spaces within urban Kuwait City to protect workers from harmful particulates generated during welding.</w:t>
      </w:r>
    </w:p>
    <w:bookmarkEnd w:id="26"/>
    <w:bookmarkStart w:id="27" w:name="recommendations"/>
    <w:p>
      <w:pPr>
        <w:pStyle w:val="Heading2"/>
      </w:pPr>
      <w:r>
        <w:t xml:space="preserve">7. Recommendations</w:t>
      </w:r>
    </w:p>
    <w:p>
      <w:pPr>
        <w:pStyle w:val="FirstParagraph"/>
      </w:pPr>
      <w:r>
        <w:t xml:space="preserve">Based on the comprehensive analysis presented in this Lab Report, the following recommendations are made for engineering projects in Kuwait City:</w:t>
      </w:r>
    </w:p>
    <w:p>
      <w:pPr>
        <w:pStyle w:val="FirstParagraph"/>
      </w:pPr>
      <w:r>
        <w:t xml:space="preserve">tH10.S-1&gt;</w:t>
      </w:r>
    </w:p>
    <w:p>
      <w:pPr>
        <w:pStyle w:val="BodyText"/>
      </w:pPr>
      <w:r>
        <w:rPr>
          <w:bCs/>
          <w:b/>
        </w:rPr>
        <w:t xml:space="preserve">Selection Criteria:</w:t>
      </w:r>
      <w:r>
        <w:t xml:space="preserve"> </w:t>
      </w:r>
      <w:r>
        <w:t xml:space="preserve">Procure only Welder units that are IP-rated (Ingress Protection) for dust and water resistance, specifically targeting at least IP23 or higher.</w:t>
      </w:r>
    </w:p>
    <w:p>
      <w:pPr>
        <w:pStyle w:val="BodyText"/>
      </w:pPr>
      <w:r>
        <w:rPr>
          <w:bCs/>
          <w:b/>
        </w:rPr>
        <w:t xml:space="preserve">Maintenance Schedule:</w:t>
      </w:r>
      <w:r>
        <w:t xml:space="preserve"> Implement a bi-weekly cleaning schedule for air filters on all Welder equipment to prevent sand buildup, which is prevalent in Kuwait City.</w:t>
      </w:r>
    </w:p>
    <w:p>
      <w:pPr>
        <w:pStyle w:val="BodyText"/>
      </w:pPr>
      <w:r>
        <w:rPr>
          <w:bCs/>
          <w:b/>
        </w:rPr>
        <w:t xml:space="preserve">Material Compatibility:</w:t>
      </w:r>
      <w:r>
        <w:t xml:space="preserve"> Use low-hydrogen electrodes (e.g., E7018) to minimize the risk of hydrogen cracking, a common issue when welding high-strength steels in humid environments like those found near Kuwait City’s coastline.tH13.S-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Welder Performance in Kuwait City Environment</dc:title>
  <dc:creator/>
  <dc:language>en</dc:language>
  <cp:keywords/>
  <dcterms:created xsi:type="dcterms:W3CDTF">2026-07-29T02:51:59Z</dcterms:created>
  <dcterms:modified xsi:type="dcterms:W3CDTF">2026-07-29T02:51:59Z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