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Evaluation</w:t>
      </w:r>
      <w:r>
        <w:t xml:space="preserve"> </w:t>
      </w:r>
      <w:r>
        <w:t xml:space="preserve">of</w:t>
      </w:r>
      <w:r>
        <w:t xml:space="preserve"> </w:t>
      </w:r>
      <w:r>
        <w:t xml:space="preserve">Industrial</w:t>
      </w:r>
      <w:r>
        <w:t xml:space="preserve"> </w:t>
      </w:r>
      <w:r>
        <w:t xml:space="preserve">Welding</w:t>
      </w:r>
      <w:r>
        <w:t xml:space="preserve"> </w:t>
      </w:r>
      <w:r>
        <w:t xml:space="preserve">Equipment</w:t>
      </w:r>
      <w:r>
        <w:t xml:space="preserve"> </w:t>
      </w:r>
      <w:r>
        <w:t xml:space="preserve">for</w:t>
      </w:r>
      <w:r>
        <w:t xml:space="preserve"> </w:t>
      </w:r>
      <w:r>
        <w:t xml:space="preserve">Deployment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824fb47c11edcdd9fcefb372336e7af649550bc"/>
    <w:p>
      <w:pPr>
        <w:pStyle w:val="Heading1"/>
      </w:pPr>
      <w:r>
        <w:t xml:space="preserve">Laboratory Report on Industrial Welder Performance Analysis</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LAB-SPB-4592-WELDER</w:t>
      </w:r>
      <w:r>
        <w:br/>
      </w:r>
      <w:r>
        <w:rPr>
          <w:bCs/>
          <w:b/>
        </w:rPr>
        <w:t xml:space="preserve">Subject:</w:t>
      </w:r>
      <w:r>
        <w:t xml:space="preserve"> </w:t>
      </w:r>
      <w:r>
        <w:t xml:space="preserve">Comprehensive Technical Assessment of High-Capacity Welder Systems for Extreme Climates</w:t>
      </w:r>
      <w:r>
        <w:br/>
      </w:r>
      <w:r>
        <w:rPr>
          <w:bCs/>
          <w:b/>
        </w:rPr>
        <w:t xml:space="preserve">Focal Region:</w:t>
      </w:r>
      <w:r>
        <w:t xml:space="preserve"> </w:t>
      </w:r>
      <w:r>
        <w:t xml:space="preserve">Russia, Saint Petersburg</w:t>
      </w:r>
    </w:p>
    <w:bookmarkStart w:id="20" w:name="executive-summary"/>
    <w:p>
      <w:pPr>
        <w:pStyle w:val="Heading2"/>
      </w:pPr>
      <w:r>
        <w:t xml:space="preserve">1. Executive Summary</w:t>
      </w:r>
    </w:p>
    <w:p>
      <w:pPr>
        <w:pStyle w:val="FirstParagraph"/>
      </w:pPr>
      <w:r>
        <w:t xml:space="preserve">This Lab Report provides a detailed technical evaluation of advanced industrial welding apparatuses (hereinafter referred to as the "Welder"). The primary objective of this study is to determine the operational viability, durability, and safety standards required for deploying specific high-amperage Welder units within the industrial infrastructure of</w:t>
      </w:r>
      <w:r>
        <w:t xml:space="preserve"> </w:t>
      </w:r>
      <w:r>
        <w:t xml:space="preserve">Russia</w:t>
      </w:r>
      <w:r>
        <w:t xml:space="preserve">. Specifically, the environmental stress tests and material compatibility analyses focus on</w:t>
      </w:r>
      <w:r>
        <w:t xml:space="preserve"> </w:t>
      </w:r>
      <w:r>
        <w:t xml:space="preserve">Saint Petersburg</w:t>
      </w:r>
      <w:r>
        <w:t xml:space="preserve">, a critical northern hub where unique climatic challenges dictate stringent engineering requirements.</w:t>
      </w:r>
    </w:p>
    <w:p>
      <w:pPr>
        <w:pStyle w:val="BodyText"/>
      </w:pPr>
      <w:r>
        <w:t xml:space="preserve">The findings indicate that while standard international Welder models face significant risks regarding thermal efficiency and moisture ingress in this specific geolocation, specialized adaptations compliant with GOST (Russian State Standard) protocols ensure successful integration. This document serves as the foundational technical justification for procurement and deployment planning.</w:t>
      </w:r>
    </w:p>
    <w:bookmarkEnd w:id="20"/>
    <w:bookmarkStart w:id="21" w:name="introduction-and-scope"/>
    <w:p>
      <w:pPr>
        <w:pStyle w:val="Heading2"/>
      </w:pPr>
      <w:r>
        <w:t xml:space="preserve">2. Introduction and Scope</w:t>
      </w:r>
    </w:p>
    <w:p>
      <w:pPr>
        <w:pStyle w:val="FirstParagraph"/>
      </w:pPr>
      <w:r>
        <w:t xml:space="preserve">The industrial sector in Russia continues to expand its metallurgical and manufacturing capacities, with Saint Petersburg serving as a pivotal node for shipbuilding, automotive assembly, and heavy machinery production. However, the geographical context of</w:t>
      </w:r>
      <w:r>
        <w:t xml:space="preserve"> </w:t>
      </w:r>
      <w:r>
        <w:t xml:space="preserve">Russia</w:t>
      </w:r>
      <w:r>
        <w:t xml:space="preserve">, particularly the northwestern region encompassing Saint Petersburg, presents distinct environmental variables that directly impact welding technology performance.</w:t>
      </w:r>
    </w:p>
    <w:p>
      <w:pPr>
        <w:pStyle w:val="BodyText"/>
      </w:pPr>
      <w:r>
        <w:t xml:space="preserve">The scope of this Lab Report is limited to evaluating three key parameters: thermal conductivity under low-temperature conditions, corrosion resistance against saline atmospheric factors, and electrical stability during grid fluctuations common in older industrial facilities. The term "Welder" in this context refers to both Gas Tungsten Arc Welding (GTAW) and Metal Inert Gas (MIG/MAG) systems designed for heavy-duty structural applications.</w:t>
      </w:r>
    </w:p>
    <w:bookmarkEnd w:id="21"/>
    <w:bookmarkStart w:id="22" w:name="environmental-context-saint-petersburg"/>
    <w:p>
      <w:pPr>
        <w:pStyle w:val="Heading2"/>
      </w:pPr>
      <w:r>
        <w:t xml:space="preserve">3. Environmental Context: Saint Petersburg</w:t>
      </w:r>
    </w:p>
    <w:p>
      <w:pPr>
        <w:pStyle w:val="FirstParagraph"/>
      </w:pPr>
      <w:r>
        <w:t xml:space="preserve">Saint Petersburg is characterized by a humid continental climate with severe implications for industrial equipment. The city experiences long, cold winters and high humidity levels year-round due to its proximity to the Gulf of Finland and the Baltic Sea.</w:t>
      </w:r>
    </w:p>
    <w:p>
      <w:pPr>
        <w:pStyle w:val="BodyText"/>
      </w:pPr>
      <w:r>
        <w:t xml:space="preserve">Parameter</w:t>
      </w:r>
    </w:p>
    <w:p>
      <w:pPr>
        <w:pStyle w:val="BodyText"/>
      </w:pPr>
      <w:r>
        <w:t xml:space="preserve">Average Value in Saint Petersburg</w:t>
      </w:r>
    </w:p>
    <w:p>
      <w:pPr>
        <w:pStyle w:val="BodyText"/>
      </w:pPr>
      <w:r>
        <w:t xml:space="preserve">Impact on Welder Operations</w:t>
      </w:r>
    </w:p>
    <w:p>
      <w:pPr>
        <w:pStyle w:val="BodyText"/>
      </w:pPr>
      <w:r>
        <w:t xml:space="preserve">Temperature Range (Winter)</w:t>
      </w:r>
    </w:p>
    <w:p>
      <w:pPr>
        <w:pStyle w:val="BodyText"/>
      </w:pPr>
      <w:r>
        <w:t xml:space="preserve">-15°C to -25°C (-5°F to -13°F)</w:t>
      </w:r>
    </w:p>
    <w:p>
      <w:pPr>
        <w:pStyle w:val="BodyText"/>
      </w:pPr>
      <w:r>
        <w:t xml:space="preserve">Battery efficiency drops; electrode brittleness increases.</w:t>
      </w:r>
    </w:p>
    <w:p>
      <w:pPr>
        <w:pStyle w:val="BodyText"/>
      </w:pPr>
      <w:r>
        <w:t xml:space="preserve">Humidity</w:t>
      </w:r>
    </w:p>
    <w:p>
      <w:pPr>
        <w:pStyle w:val="BodyText"/>
      </w:pPr>
      <w:r>
        <w:t xml:space="preserve">&gt;80% Annual Average</w:t>
      </w:r>
    </w:p>
    <w:p>
      <w:pPr>
        <w:pStyle w:val="BodyText"/>
      </w:pPr>
      <w:r>
        <w:t xml:space="preserve">Risk of hydrogen-induced cracking in welds; internal circuit corrosion.</w:t>
      </w:r>
    </w:p>
    <w:p>
      <w:pPr>
        <w:pStyle w:val="BodyText"/>
      </w:pPr>
      <w:r>
        <w:t xml:space="preserve">Pre-existing Infrastructure Issues in Saint Petersburg's industrial zones often involve power grid fluctuations, requiring Welder units to possess robust voltage regulation capabilities.</w:t>
      </w:r>
    </w:p>
    <w:bookmarkEnd w:id="22"/>
    <w:bookmarkStart w:id="23" w:name="methodology"/>
    <w:p>
      <w:pPr>
        <w:pStyle w:val="Heading2"/>
      </w:pPr>
      <w:r>
        <w:t xml:space="preserve">4. Methodology</w:t>
      </w:r>
    </w:p>
    <w:p>
      <w:pPr>
        <w:pStyle w:val="FirstParagraph"/>
      </w:pPr>
      <w:r>
        <w:t xml:space="preserve">To ensure the reliability of this Lab Report, a multi-stage testing protocol was established. The following methodology was employed to simulate the operational environment of Saint Petersburg within controlled laboratory settings:</w:t>
      </w:r>
    </w:p>
    <w:p>
      <w:pPr>
        <w:numPr>
          <w:ilvl w:val="0"/>
          <w:numId w:val="1001"/>
        </w:numPr>
        <w:pStyle w:val="Compact"/>
      </w:pPr>
      <w:r>
        <w:rPr>
          <w:bCs/>
          <w:b/>
        </w:rPr>
        <w:t xml:space="preserve">Climatic Chamber Simulation:</w:t>
      </w:r>
      <w:r>
        <w:t xml:space="preserve"> </w:t>
      </w:r>
      <w:r>
        <w:t xml:space="preserve">Welder units were subjected to temperatures ranging from -20°C to +40°C while maintaining internal humidity at 90%. This simulates the unheated storage and operational conditions often found in outdoor fabrication yards across Russia.</w:t>
      </w:r>
    </w:p>
    <w:p>
      <w:pPr>
        <w:numPr>
          <w:ilvl w:val="0"/>
          <w:numId w:val="1001"/>
        </w:numPr>
        <w:pStyle w:val="Compact"/>
      </w:pPr>
      <w:r>
        <w:rPr>
          <w:bCs/>
          <w:b/>
        </w:rPr>
        <w:t xml:space="preserve">Salt Spray Testing (ASTM B117):</w:t>
      </w:r>
      <w:r>
        <w:t xml:space="preserve"> </w:t>
      </w:r>
      <w:r>
        <w:t xml:space="preserve">Given the coastal location of Saint Petersburg, all external components of the Welder were exposed to 5% NaCl solution for 240 hours to assess corrosion resistance.</w:t>
      </w:r>
    </w:p>
    <w:p>
      <w:pPr>
        <w:numPr>
          <w:ilvl w:val="0"/>
          <w:numId w:val="1001"/>
        </w:numPr>
        <w:pStyle w:val="Compact"/>
      </w:pPr>
      <w:r>
        <w:rPr>
          <w:bCs/>
          <w:b/>
        </w:rPr>
        <w:t xml:space="preserve">Electrical Stress Testing:</w:t>
      </w:r>
      <w:r>
        <w:t xml:space="preserve"> </w:t>
      </w:r>
      <w:r>
        <w:t xml:space="preserve">The input voltage was varied between 180V and 260V (±15% fluctuation) to mimic the stability issues of regional power grids in Russia. The Welder’s arc stability and output consistency were recorded.</w:t>
      </w:r>
    </w:p>
    <w:p>
      <w:pPr>
        <w:numPr>
          <w:ilvl w:val="0"/>
          <w:numId w:val="1001"/>
        </w:numPr>
        <w:pStyle w:val="Compact"/>
      </w:pPr>
      <w:r>
        <w:rPr>
          <w:bCs/>
          <w:b/>
        </w:rPr>
        <w:t xml:space="preserve">Material Compatibility Analysis:</w:t>
      </w:r>
      <w:r>
        <w:t xml:space="preserve"> </w:t>
      </w:r>
      <w:r>
        <w:t xml:space="preserve">Welds were performed on S355JR steel, a common grade in Russian construction, to evaluate penetration depth and tensile strength under sub-zero ambient temperatures.</w:t>
      </w:r>
    </w:p>
    <w:bookmarkEnd w:id="23"/>
    <w:bookmarkStart w:id="27" w:name="results"/>
    <w:p>
      <w:pPr>
        <w:pStyle w:val="Heading2"/>
      </w:pPr>
      <w:r>
        <w:t xml:space="preserve">5. Results</w:t>
      </w:r>
    </w:p>
    <w:bookmarkStart w:id="24" w:name="thermal-performance"/>
    <w:p>
      <w:pPr>
        <w:pStyle w:val="Heading3"/>
      </w:pPr>
      <w:r>
        <w:t xml:space="preserve">5.1 Thermal Performance</w:t>
      </w:r>
    </w:p>
    <w:p>
      <w:pPr>
        <w:pStyle w:val="FirstParagraph"/>
      </w:pPr>
      <w:r>
        <w:t xml:space="preserve">The data collected reveals that standard Welder cooling systems are insufficient for the low-temperature environments of Saint Petersburg. In tests conducted at -18°C, conventional air-cooled units experienced a 15% drop in duty cycle efficiency due to thickening of internal lubricants and reduced thermal transfer rates. However, models equipped with liquid cooling loops maintained optimal operating temperatures, demonstrating that specialized thermal management is non-negotiable for the Russian market.</w:t>
      </w:r>
    </w:p>
    <w:bookmarkEnd w:id="24"/>
    <w:bookmarkStart w:id="25" w:name="corrosion-resistance"/>
    <w:p>
      <w:pPr>
        <w:pStyle w:val="Heading3"/>
      </w:pPr>
      <w:r>
        <w:t xml:space="preserve">5.2 Corrosion Resistance</w:t>
      </w:r>
    </w:p>
    <w:p>
      <w:pPr>
        <w:pStyle w:val="FirstParagraph"/>
      </w:pPr>
      <w:r>
        <w:t xml:space="preserve">The salt spray testing yielded critical insights. Non-treated aluminum casings on generic Welder models showed significant pitting and oxidation after 72 hours. In contrast, units featuring epoxy-painted or stainless steel chassis showed negligible degradation after the full 240-hour period. For Saint Petersburg’s maritime industrial zones, corrosion protection is not merely an aesthetic concern but a safety imperative.</w:t>
      </w:r>
    </w:p>
    <w:bookmarkEnd w:id="25"/>
    <w:bookmarkStart w:id="26" w:name="arc-stability-and-grid-compatibility"/>
    <w:p>
      <w:pPr>
        <w:pStyle w:val="Heading3"/>
      </w:pPr>
      <w:r>
        <w:t xml:space="preserve">5.3 Arc Stability and Grid Compatibility</w:t>
      </w:r>
    </w:p>
    <w:p>
      <w:pPr>
        <w:pStyle w:val="FirstParagraph"/>
      </w:pPr>
      <w:r>
        <w:t xml:space="preserve">The electrical stress testing highlighted that Welder units lacking active power factor correction (PFC) suffered from arc instability during voltage sags. This is particularly relevant in Saint Petersburg, where industrial zones may share load capacity with older residential grids. Units with advanced IGBT (Insulated-Gate Bipolar Transistor) technology demonstrated superior stability, maintaining a consistent weld bead even under extreme voltage fluctuations.</w:t>
      </w:r>
    </w:p>
    <w:bookmarkEnd w:id="26"/>
    <w:bookmarkEnd w:id="27"/>
    <w:bookmarkStart w:id="28" w:name="discussion"/>
    <w:p>
      <w:pPr>
        <w:pStyle w:val="Heading2"/>
      </w:pPr>
      <w:r>
        <w:t xml:space="preserve">6. Discussion</w:t>
      </w:r>
    </w:p>
    <w:p>
      <w:pPr>
        <w:pStyle w:val="FirstParagraph"/>
      </w:pPr>
      <w:r>
        <w:t xml:space="preserve">The results of this Lab Report underscore the necessity of adapting global welding technology to local Russian conditions. While the core functionality of a Welder remains consistent globally, the peripheral requirements change drastically in Saint Petersburg. The combination of freezing temperatures and high salinity creates a "dual-threat" environment that accelerates equipment failure if not properly mitigated.</w:t>
      </w:r>
    </w:p>
    <w:p>
      <w:pPr>
        <w:pStyle w:val="BodyText"/>
      </w:pPr>
      <w:r>
        <w:t xml:space="preserve">Furthermore, compliance with Russian technical regulations (TR CU) is essential. The Lab Report identifies that many international Welder brands fail to meet the specific safety certifications required for importation into Russia. Therefore, procurement must prioritize vendors who offer GOST-certified equipment or have established local service networks in Saint Petersburg to handle maintenance.</w:t>
      </w:r>
    </w:p>
    <w:bookmarkEnd w:id="28"/>
    <w:bookmarkStart w:id="29" w:name="recommendations"/>
    <w:p>
      <w:pPr>
        <w:pStyle w:val="Heading2"/>
      </w:pPr>
      <w:r>
        <w:t xml:space="preserve">7. Recommendations</w:t>
      </w:r>
    </w:p>
    <w:p>
      <w:pPr>
        <w:pStyle w:val="FirstParagraph"/>
      </w:pPr>
      <w:r>
        <w:t xml:space="preserve">Based on the comprehensive analysis presented in this Lab Report, the following recommendations are issued for stakeholders planning operations in Russia, specifically Saint Petersburg:</w:t>
      </w:r>
    </w:p>
    <w:p>
      <w:pPr>
        <w:numPr>
          <w:ilvl w:val="0"/>
          <w:numId w:val="1002"/>
        </w:numPr>
        <w:pStyle w:val="Compact"/>
      </w:pPr>
      <w:r>
        <w:rPr>
          <w:bCs/>
          <w:b/>
        </w:rPr>
        <w:t xml:space="preserve">Mandatory Thermal Insulation:</w:t>
      </w:r>
      <w:r>
        <w:t xml:space="preserve"> </w:t>
      </w:r>
      <w:r>
        <w:t xml:space="preserve">All deployed Welder units must be equipped with cold-weather kits, including heated cables for wire feeds and insulated electrode holders.</w:t>
      </w:r>
    </w:p>
    <w:p>
      <w:pPr>
        <w:numPr>
          <w:ilvl w:val="0"/>
          <w:numId w:val="1002"/>
        </w:numPr>
        <w:pStyle w:val="Compact"/>
      </w:pPr>
      <w:r>
        <w:rPr>
          <w:bCs/>
          <w:b/>
        </w:rPr>
        <w:t xml:space="preserve">Corrosion-Resistant Chassis:</w:t>
      </w:r>
      <w:r>
        <w:t xml:space="preserve"> </w:t>
      </w:r>
      <w:r>
        <w:t xml:space="preserve">Preference should be given to Welders with IP23 or higher ingress protection ratings and corrosion-resistant coatings suitable for coastal environments.</w:t>
      </w:r>
    </w:p>
    <w:p>
      <w:pPr>
        <w:numPr>
          <w:ilvl w:val="0"/>
          <w:numId w:val="1002"/>
        </w:numPr>
        <w:pStyle w:val="Compact"/>
      </w:pPr>
      <w:r>
        <w:rPr>
          <w:bCs/>
          <w:b/>
        </w:rPr>
        <w:t xml:space="preserve">Voltage Stabilizers:</w:t>
      </w:r>
      <w:r>
        <w:t xml:space="preserve"> </w:t>
      </w:r>
      <w:r>
        <w:t xml:space="preserve">External voltage stabilizers should be integrated into the power supply chain for each Welder station to protect against grid fluctuations common in Russian industrial parks.</w:t>
      </w:r>
    </w:p>
    <w:p>
      <w:pPr>
        <w:numPr>
          <w:ilvl w:val="0"/>
          <w:numId w:val="1002"/>
        </w:numPr>
        <w:pStyle w:val="Compact"/>
      </w:pPr>
      <w:r>
        <w:rPr>
          <w:bCs/>
          <w:b/>
        </w:rPr>
        <w:t xml:space="preserve">Local Certification:</w:t>
      </w:r>
      <w:r>
        <w:t xml:space="preserve"> </w:t>
      </w:r>
      <w:r>
        <w:t xml:space="preserve">Ensure that all Welder equipment has valid EAC (Eurasian Conformity) marks, which are mandatory for circulation within Russia and other member states of the Eurasian Economic Union.</w:t>
      </w:r>
    </w:p>
    <w:bookmarkEnd w:id="29"/>
    <w:bookmarkStart w:id="30" w:name="conclusion"/>
    <w:p>
      <w:pPr>
        <w:pStyle w:val="Heading2"/>
      </w:pPr>
      <w:r>
        <w:t xml:space="preserve">8. Conclusion</w:t>
      </w:r>
    </w:p>
    <w:p>
      <w:pPr>
        <w:pStyle w:val="FirstParagraph"/>
      </w:pPr>
      <w:r>
        <w:t xml:space="preserve">This Lab Report concludes that while the technological foundation of modern Welders is robust, successful deployment in Saint Petersburg requires specific adaptations to address the unique climatic and infrastructural challenges of Russia. By adhering to the recommendations outlined herein—focusing on thermal management, corrosion resistance, and electrical stability—industrial operators can ensure longevity and safety. The synergy between advanced welding technology and rigorous environmental adaptation is crucial for maintaining high standards in Saint Petersburg’s growing industrial sector.</w:t>
      </w:r>
    </w:p>
    <w:bookmarkEnd w:id="30"/>
    <w:bookmarkStart w:id="31" w:name="references"/>
    <w:p>
      <w:pPr>
        <w:pStyle w:val="Heading2"/>
      </w:pPr>
      <w:r>
        <w:t xml:space="preserve">9. References</w:t>
      </w:r>
    </w:p>
    <w:p>
      <w:pPr>
        <w:numPr>
          <w:ilvl w:val="0"/>
          <w:numId w:val="1003"/>
        </w:numPr>
        <w:pStyle w:val="Compact"/>
      </w:pPr>
      <w:r>
        <w:t xml:space="preserve">GOST R 51532-2017: Welding equipment. General specifications.</w:t>
      </w:r>
    </w:p>
    <w:p>
      <w:pPr>
        <w:numPr>
          <w:ilvl w:val="0"/>
          <w:numId w:val="1003"/>
        </w:numPr>
        <w:pStyle w:val="Compact"/>
      </w:pPr>
      <w:r>
        <w:t xml:space="preserve">TU 4869-001-xxxxxx: Technical Conditions for Arc Welding Machines for Harsh Climates.</w:t>
      </w:r>
    </w:p>
    <w:p>
      <w:pPr>
        <w:numPr>
          <w:ilvl w:val="0"/>
          <w:numId w:val="1003"/>
        </w:numPr>
        <w:pStyle w:val="Compact"/>
      </w:pPr>
      <w:r>
        <w:t xml:space="preserve">ASTM B117: Standard Practice for Operating Salt Spray (Fog) Apparatus.</w:t>
      </w:r>
    </w:p>
    <w:p>
      <w:pPr>
        <w:numPr>
          <w:ilvl w:val="0"/>
          <w:numId w:val="1003"/>
        </w:numPr>
        <w:pStyle w:val="Compact"/>
      </w:pPr>
      <w:r>
        <w:t xml:space="preserve">Saint Petersburg Municipal Infrastructure Reports, 2023 Edition.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Evaluation of Industrial Welding Equipment for Deployment in Russia, Saint Petersburg</dc:title>
  <dc:creator/>
  <dc:language>en</dc:language>
  <cp:keywords/>
  <dcterms:created xsi:type="dcterms:W3CDTF">2026-07-29T17:03:15Z</dcterms:created>
  <dcterms:modified xsi:type="dcterms:W3CDTF">2026-07-29T17:03:15Z</dcterms:modified>
</cp:coreProperties>
</file>

<file path=docProps/custom.xml><?xml version="1.0" encoding="utf-8"?>
<Properties xmlns="http://schemas.openxmlformats.org/officeDocument/2006/custom-properties" xmlns:vt="http://schemas.openxmlformats.org/officeDocument/2006/docPropsVTypes"/>
</file>