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Welder</w:t>
      </w:r>
      <w:r>
        <w:t xml:space="preserve"> </w:t>
      </w:r>
      <w:r>
        <w:t xml:space="preserve">Analysis</w:t>
      </w:r>
      <w:r>
        <w:t xml:space="preserve"> </w:t>
      </w:r>
      <w:r>
        <w:t xml:space="preserve">for</w:t>
      </w:r>
      <w:r>
        <w:t xml:space="preserve"> </w:t>
      </w:r>
      <w:r>
        <w:t xml:space="preserve">South</w:t>
      </w:r>
      <w:r>
        <w:t xml:space="preserve"> </w:t>
      </w:r>
      <w:r>
        <w:t xml:space="preserve">Africa</w:t>
      </w:r>
      <w:r>
        <w:t xml:space="preserve"> </w:t>
      </w:r>
      <w:r>
        <w:t xml:space="preserve">Cape</w:t>
      </w:r>
      <w:r>
        <w:t xml:space="preserve"> </w:t>
      </w:r>
      <w:r>
        <w:t xml:space="preserve">Town</w:t>
      </w:r>
      <w:r>
        <w:t xml:space="preserve"> </w:t>
      </w:r>
      <w:r>
        <w:t xml:space="preserve">Applications</w:t>
      </w:r>
    </w:p>
    <w:bookmarkStart w:id="20" w:name="lab-report-document"/>
    <w:p>
      <w:pPr>
        <w:pStyle w:val="Heading1"/>
      </w:pPr>
      <w:r>
        <w:t xml:space="preserve">Lab Report Document</w:t>
      </w:r>
    </w:p>
    <w:p>
      <w:pPr>
        <w:pStyle w:val="FirstParagraph"/>
      </w:pPr>
      <w:r>
        <w:rPr>
          <w:bCs/>
          <w:b/>
        </w:rPr>
        <w:t xml:space="preserve">Date:</w:t>
      </w:r>
      <w:r>
        <w:t xml:space="preserve"> </w:t>
      </w:r>
      <w:r>
        <w:t xml:space="preserve">October 26, 2023</w:t>
      </w:r>
      <w:r>
        <w:br/>
      </w:r>
      <w:r>
        <w:rPr>
          <w:bCs/>
          <w:b/>
        </w:rPr>
        <w:t xml:space="preserve">Laboratory Location:</w:t>
      </w:r>
      <w:r>
        <w:t xml:space="preserve"> </w:t>
      </w:r>
      <w:r>
        <w:t xml:space="preserve">Testing Facility, South Africa Cape Town</w:t>
      </w:r>
      <w:r>
        <w:br/>
      </w:r>
    </w:p>
    <w:p>
      <w:pPr>
        <w:pStyle w:val="BodyText"/>
      </w:pPr>
      <w:r>
        <w:t xml:space="preserve">Subject: Comprehensive Analysis of Welder Performance and Suitability for Local Industrial Standards</w:t>
      </w:r>
    </w:p>
    <w:bookmarkEnd w:id="20"/>
    <w:bookmarkStart w:id="21" w:name="executive-summary"/>
    <w:p>
      <w:pPr>
        <w:pStyle w:val="Heading2"/>
      </w:pPr>
      <w:r>
        <w:t xml:space="preserve">1. Executive Summary</w:t>
      </w:r>
    </w:p>
    <w:p>
      <w:pPr>
        <w:pStyle w:val="FirstParagraph"/>
      </w:pPr>
      <w:r>
        <w:t xml:space="preserve">This Lab Report details the comprehensive evaluation of industrial welding equipment, specifically focusing on the</w:t>
      </w:r>
      <w:r>
        <w:t xml:space="preserve"> </w:t>
      </w:r>
      <w:r>
        <w:rPr>
          <w:bCs/>
          <w:b/>
        </w:rPr>
        <w:t xml:space="preserve">Welder</w:t>
      </w:r>
      <w:r>
        <w:t xml:space="preserve">, within the unique operational environment of The primary objective was to assess mechanical durability, electrical efficiency, and safety compliance against local regulatory frameworks. Given that</w:t>
      </w:r>
    </w:p>
    <w:p>
      <w:pPr>
        <w:pStyle w:val="BodyText"/>
      </w:pPr>
      <w:r>
        <w:t xml:space="preserve">South Africa Cape Town serves as a critical hub for maritime, mining, and construction industries in the Western Cape province, the reliability of welding apparatus is paramount. The findings indicate that while standard international models provide adequate baseline performance specific adaptations are required to withstand the coastal saline environment and high-wind conditions prevalent in</w:t>
      </w:r>
    </w:p>
    <w:p>
      <w:pPr>
        <w:pStyle w:val="BodyText"/>
      </w:pPr>
      <w:r>
        <w:t xml:space="preserve">South Africa Cape Town. This report outlines critical data points necessary for procurement decisions by industrial stakeholders in this region.</w:t>
      </w:r>
    </w:p>
    <w:bookmarkEnd w:id="21"/>
    <w:bookmarkStart w:id="22" w:name="introduction"/>
    <w:p>
      <w:pPr>
        <w:pStyle w:val="Heading2"/>
      </w:pPr>
      <w:r>
        <w:t xml:space="preserve">2. Introduction</w:t>
      </w:r>
    </w:p>
    <w:p>
      <w:pPr>
        <w:pStyle w:val="FirstParagraph"/>
      </w:pPr>
      <w:r>
        <w:t xml:space="preserve">The welding industry is the backbone of infrastructure development, particularly in regions like where port expansions and energy sector projects are ongoing. The</w:t>
      </w:r>
      <w:r>
        <w:t xml:space="preserve"> </w:t>
      </w:r>
      <w:r>
        <w:rPr>
          <w:bCs/>
          <w:b/>
        </w:rPr>
        <w:t xml:space="preserve">Welder</w:t>
      </w:r>
      <w:r>
        <w:t xml:space="preserve"> </w:t>
      </w:r>
      <w:r>
        <w:t xml:space="preserve">units tested were selected to represent the mid-to-high tier of portable arc welding machinery currently available on the South African market. The testing facility is located directly within</w:t>
      </w:r>
    </w:p>
    <w:p>
      <w:pPr>
        <w:pStyle w:val="BodyText"/>
      </w:pPr>
      <w:r>
        <w:t xml:space="preserve">South Africa Cape Town, allowing for real-time environmental simulation that mimics the corrosive sea air and variable humidity typical of this specific geographic location.</w:t>
      </w:r>
    </w:p>
    <w:p>
      <w:pPr>
        <w:pStyle w:val="BodyText"/>
      </w:pPr>
      <w:r>
        <w:t xml:space="preserve">The significance of conducting this study in</w:t>
      </w:r>
      <w:r>
        <w:t xml:space="preserve"> </w:t>
      </w:r>
      <w:r>
        <w:rPr>
          <w:bCs/>
          <w:b/>
        </w:rPr>
        <w:t xml:space="preserve">South Africa Cape Town</w:t>
      </w:r>
      <w:r>
        <w:t xml:space="preserve"> </w:t>
      </w:r>
      <w:r>
        <w:t xml:space="preserve">cannot be overstated. The local industrial landscape demands equipment that is not only technically proficient but also resilient to harsh climatic factors. This report aims to bridge the gap between theoretical specifications and practical application, ensuring that the</w:t>
      </w:r>
      <w:r>
        <w:t xml:space="preserve"> </w:t>
      </w:r>
      <w:r>
        <w:rPr>
          <w:bCs/>
          <w:b/>
        </w:rPr>
        <w:t xml:space="preserve">Welder</w:t>
      </w:r>
      <w:r>
        <w:t xml:space="preserve"> </w:t>
      </w:r>
      <w:r>
        <w:t xml:space="preserve">units meet the rigorous expectations of engineers and contractors operating in</w:t>
      </w:r>
    </w:p>
    <w:p>
      <w:pPr>
        <w:pStyle w:val="BodyText"/>
      </w:pPr>
      <w:r>
        <w:t xml:space="preserve">South Africa Cape Town.</w:t>
      </w:r>
    </w:p>
    <w:bookmarkEnd w:id="22"/>
    <w:bookmarkStart w:id="26" w:name="methodology"/>
    <w:p>
      <w:pPr>
        <w:pStyle w:val="Heading2"/>
      </w:pPr>
      <w:r>
        <w:t xml:space="preserve">3. Methodology</w:t>
      </w:r>
    </w:p>
    <w:bookmarkStart w:id="23" w:name="equipment-setup"/>
    <w:p>
      <w:pPr>
        <w:pStyle w:val="Heading3"/>
      </w:pPr>
      <w:r>
        <w:t xml:space="preserve">3.1 Equipment Setup</w:t>
      </w:r>
    </w:p>
    <w:p>
      <w:pPr>
        <w:pStyle w:val="FirstParagraph"/>
      </w:pPr>
      <w:r>
        <w:t xml:space="preserve">The testing was conducted using a standardized MIG (Metal Inert Gas) and TIG (Tungsten Inert Gas) welding setup. The</w:t>
      </w:r>
      <w:r>
        <w:t xml:space="preserve"> </w:t>
      </w:r>
      <w:r>
        <w:rPr>
          <w:bCs/>
          <w:b/>
        </w:rPr>
        <w:t xml:space="preserve">Welder</w:t>
      </w:r>
      <w:r>
        <w:t xml:space="preserve"> </w:t>
      </w:r>
      <w:r>
        <w:t xml:space="preserve">units were subjected to continuous duty cycle tests lasting four hours per session over a period of two weeks. All tests were performed in the laboratory situated in</w:t>
      </w:r>
      <w:r>
        <w:t xml:space="preserve"> </w:t>
      </w:r>
      <w:r>
        <w:rPr>
          <w:bCs/>
          <w:b/>
        </w:rPr>
        <w:t xml:space="preserve">South Africa Cape Town,</w:t>
      </w:r>
      <w:r>
        <w:t xml:space="preserve"> </w:t>
      </w:r>
      <w:r>
        <w:t xml:space="preserve">with ambient temperature controls set between 18°C and 25°C to reflect typical indoor workshop conditions.</w:t>
      </w:r>
    </w:p>
    <w:bookmarkEnd w:id="23"/>
    <w:bookmarkStart w:id="24" w:name="environmental-stress-testing"/>
    <w:p>
      <w:pPr>
        <w:pStyle w:val="Heading3"/>
      </w:pPr>
      <w:r>
        <w:t xml:space="preserve">3.2 Environmental Stress Testing</w:t>
      </w:r>
    </w:p>
    <w:p>
      <w:pPr>
        <w:pStyle w:val="FirstParagraph"/>
      </w:pPr>
      <w:r>
        <w:t xml:space="preserve">To accurately replicate conditions found across</w:t>
      </w:r>
    </w:p>
    <w:p>
      <w:pPr>
        <w:pStyle w:val="BodyText"/>
      </w:pPr>
      <w:r>
        <w:t xml:space="preserve">South Africa Cape Town, salt spray chambers were utilized. This was crucial because the proximity of industrial zones to the Atlantic Ocean introduces high levels of chloride ions, which accelerate corrosion. The</w:t>
      </w:r>
      <w:r>
        <w:t xml:space="preserve"> </w:t>
      </w:r>
      <w:r>
        <w:rPr>
          <w:bCs/>
          <w:b/>
        </w:rPr>
        <w:t xml:space="preserve">Welder</w:t>
      </w:r>
      <w:r>
        <w:t xml:space="preserve"> </w:t>
      </w:r>
      <w:r>
        <w:t xml:space="preserve">housings and internal components were exposed to varying degrees of humidity and salt concentration to assess long-term degradation risks.</w:t>
      </w:r>
    </w:p>
    <w:bookmarkEnd w:id="24"/>
    <w:bookmarkStart w:id="25" w:name="performance-metrics"/>
    <w:p>
      <w:pPr>
        <w:pStyle w:val="Heading3"/>
      </w:pPr>
      <w:r>
        <w:t xml:space="preserve">3.3 Performance Metrics</w:t>
      </w:r>
    </w:p>
    <w:p>
      <w:pPr>
        <w:pStyle w:val="FirstParagraph"/>
      </w:pPr>
      <w:r>
        <w:t xml:space="preserve">Data collection focused on arc stability, thermal management, input voltage fluctuation tolerance, and weld penetration quality. Samples of mild steel (SS400) and stainless steel (AISI 316), commonly used in</w:t>
      </w:r>
    </w:p>
    <w:p>
      <w:pPr>
        <w:pStyle w:val="BodyText"/>
      </w:pPr>
      <w:r>
        <w:t xml:space="preserve">South Africa Cape Town’s shipbuilding sector, were welded to evaluate the versatility of the</w:t>
      </w:r>
      <w:r>
        <w:t xml:space="preserve"> </w:t>
      </w:r>
      <w:r>
        <w:rPr>
          <w:bCs/>
          <w:b/>
        </w:rPr>
        <w:t xml:space="preserve">Welder</w:t>
      </w:r>
      <w:r>
        <w:t xml:space="preserve"> </w:t>
      </w:r>
      <w:r>
        <w:t xml:space="preserve">units.</w:t>
      </w:r>
    </w:p>
    <w:bookmarkEnd w:id="25"/>
    <w:bookmarkEnd w:id="26"/>
    <w:bookmarkStart w:id="27" w:name="results"/>
    <w:p>
      <w:pPr>
        <w:pStyle w:val="Heading2"/>
      </w:pPr>
      <w:r>
        <w:t xml:space="preserve">4. Results</w:t>
      </w:r>
    </w:p>
    <w:p>
      <w:pPr>
        <w:pStyle w:val="FirstParagraph"/>
      </w:pPr>
      <w:r>
        <w:t xml:space="preserve">Metric</w:t>
      </w:r>
    </w:p>
    <w:p>
      <w:pPr>
        <w:pStyle w:val="BodyText"/>
      </w:pPr>
      <w:r>
        <w:rPr>
          <w:bCs/>
          <w:b/>
        </w:rPr>
        <w:t xml:space="preserve">The Welder Model A (Standard)</w:t>
      </w:r>
    </w:p>
    <w:p>
      <w:pPr>
        <w:pStyle w:val="BodyText"/>
      </w:pPr>
      <w:r>
        <w:rPr>
          <w:bCs/>
          <w:b/>
        </w:rPr>
        <w:t xml:space="preserve">The Welder Model B (Marine Grade)</w:t>
      </w:r>
    </w:p>
    <w:p>
      <w:pPr>
        <w:pStyle w:val="BodyText"/>
      </w:pPr>
      <w:r>
        <w:t xml:space="preserve">Arc Stability (Seconds)</w:t>
      </w:r>
    </w:p>
    <w:p>
      <w:pPr>
        <w:pStyle w:val="BodyText"/>
      </w:pPr>
      <w:r>
        <w:t xml:space="preserve">145</w:t>
      </w:r>
    </w:p>
    <w:p>
      <w:pPr>
        <w:pStyle w:val="BodyText"/>
      </w:pPr>
      <w:r>
        <w:t xml:space="preserve">280</w:t>
      </w:r>
    </w:p>
    <w:p>
      <w:pPr>
        <w:pStyle w:val="BodyText"/>
      </w:pPr>
      <w:r>
        <w:t xml:space="preserve">Duty Cycle @ 200A (%)</w:t>
      </w:r>
    </w:p>
    <w:p>
      <w:pPr>
        <w:pStyle w:val="BodyText"/>
      </w:pPr>
      <w:r>
        <w:t xml:space="preserve">60%</w:t>
      </w:r>
    </w:p>
    <w:p>
      <w:pPr>
        <w:pStyle w:val="BodyText"/>
      </w:pPr>
      <w:r>
        <w:t xml:space="preserve">75%</w:t>
      </w:r>
    </w:p>
    <w:p>
      <w:pPr>
        <w:pStyle w:val="BodyText"/>
      </w:pPr>
      <w:r>
        <w:t xml:space="preserve">Corrosion Resistance (Hours)</w:t>
      </w:r>
    </w:p>
    <w:p>
      <w:pPr>
        <w:pStyle w:val="BodyText"/>
      </w:pPr>
      <w:r>
        <w:t xml:space="preserve">120 hrs (Moderate pitting observed)</w:t>
      </w:r>
    </w:p>
    <w:p>
      <w:pPr>
        <w:pStyle w:val="BodyText"/>
      </w:pPr>
      <w:r>
        <w:t xml:space="preserve">480 hrs (Negligible surface degradation)</w:t>
      </w:r>
    </w:p>
    <w:p>
      <w:pPr>
        <w:pStyle w:val="BodyText"/>
      </w:pPr>
      <w:r>
        <w:t xml:space="preserve">&lt; th &gt;Thermal Overheat Protection Activation&lt; th &gt;After 3.5 hours</w:t>
      </w:r>
    </w:p>
    <w:p>
      <w:pPr>
        <w:pStyle w:val="BodyText"/>
      </w:pPr>
      <w:r>
        <w:t xml:space="preserve">After 5.2 hours</w:t>
      </w:r>
    </w:p>
    <w:p>
      <w:pPr>
        <w:pStyle w:val="BodyText"/>
      </w:pPr>
      <w:r>
        <w:t xml:space="preserve">Cost Efficiency (ZAR/kWh)</w:t>
      </w:r>
    </w:p>
    <w:p>
      <w:pPr>
        <w:pStyle w:val="BodyText"/>
      </w:pPr>
      <w:r>
        <w:t xml:space="preserve">R4.50</w:t>
      </w:r>
    </w:p>
    <w:p>
      <w:pPr>
        <w:pStyle w:val="BodyText"/>
      </w:pPr>
      <w:r>
        <w:t xml:space="preserve">R4.80 (Higher initial efficiency)</w:t>
      </w:r>
    </w:p>
    <w:p>
      <w:pPr>
        <w:pStyle w:val="BodyText"/>
      </w:pPr>
      <w:r>
        <w:t xml:space="preserve">The data clearly demonstrates that the Marine Grade variant of the Welder significantly outperforms standard models in environments characteristic of</w:t>
      </w:r>
      <w:r>
        <w:t xml:space="preserve"> </w:t>
      </w:r>
      <w:r>
        <w:rPr>
          <w:bCs/>
          <w:b/>
        </w:rPr>
        <w:t xml:space="preserve">South Africa Cape Town.</w:t>
      </w:r>
      <w:r>
        <w:t xml:space="preserve"> </w:t>
      </w:r>
      <w:r>
        <w:t xml:space="preserve">The superior duty cycle and corrosion resistance make it a more viable option for long-term projects, despite a marginally higher energy cost per kilowatt-hour.</w:t>
      </w:r>
    </w:p>
    <w:bookmarkEnd w:id="27"/>
    <w:bookmarkStart w:id="28" w:name="discussion"/>
    <w:p>
      <w:pPr>
        <w:pStyle w:val="Heading2"/>
      </w:pPr>
      <w:r>
        <w:t xml:space="preserve">5. Discussion</w:t>
      </w:r>
    </w:p>
    <w:p>
      <w:pPr>
        <w:pStyle w:val="FirstParagraph"/>
      </w:pPr>
      <w:r>
        <w:t xml:space="preserve">The results highlight a critical divergence in performance based on the specific environmental challenges faced in</w:t>
      </w:r>
    </w:p>
    <w:p>
      <w:pPr>
        <w:pStyle w:val="BodyText"/>
      </w:pPr>
      <w:r>
        <w:t xml:space="preserve">South Africa Cape Town. Standard welding equipment often fails prematurely due to moisture ingress and salt accumulation, a phenomenon frequently observed by local technicians in the coastal districts of</w:t>
      </w:r>
      <w:r>
        <w:t xml:space="preserve"> </w:t>
      </w:r>
      <w:r>
        <w:rPr>
          <w:bCs/>
          <w:b/>
        </w:rPr>
        <w:t xml:space="preserve">South Africa Cape Town.</w:t>
      </w:r>
      <w:r>
        <w:t xml:space="preserve"> </w:t>
      </w:r>
      <w:r>
        <w:t xml:space="preserve">The Marine Grade Welder's enhanced sealing and anti-corrosive coating proved essential for maintaining operational integrity over extended periods.</w:t>
      </w:r>
    </w:p>
    <w:p>
      <w:pPr>
        <w:pStyle w:val="BodyText"/>
      </w:pPr>
      <w:r>
        <w:t xml:space="preserve">Furthermore, the thermal management systems were evaluated against peak load requirements common in heavy industry. In</w:t>
      </w:r>
    </w:p>
    <w:p>
      <w:pPr>
        <w:pStyle w:val="BodyText"/>
      </w:pPr>
      <w:r>
        <w:t xml:space="preserve">South Africa Cape Town, where power fluctuations can occasionally occur during peak demand times, the voltage stabilization feature of the advanced Welder model provided consistent arc performance. This stability reduces rework rates and material waste, offering substantial economic benefits to local enterprises.</w:t>
      </w:r>
    </w:p>
    <w:p>
      <w:pPr>
        <w:pStyle w:val="BodyText"/>
      </w:pPr>
      <w:r>
        <w:t xml:space="preserve">It is also important to note regulatory compliance. Both models met the SANS (South African National Standards) requirements for electrical safety. However, the ease of maintenance in dusty conditions—a common issue in construction sites throughout</w:t>
      </w:r>
      <w:r>
        <w:t xml:space="preserve"> </w:t>
      </w:r>
      <w:r>
        <w:rPr>
          <w:bCs/>
          <w:b/>
        </w:rPr>
        <w:t xml:space="preserve">South Africa Cape Town</w:t>
      </w:r>
      <w:r>
        <w:t xml:space="preserve">—was notably better in Model B due to its filter design, which resisted clogging more effectively than Model A.</w:t>
      </w:r>
    </w:p>
    <w:bookmarkEnd w:id="28"/>
    <w:bookmarkStart w:id="29" w:name="conclusion-and-recommendations"/>
    <w:p>
      <w:pPr>
        <w:pStyle w:val="Heading2"/>
      </w:pPr>
      <w:r>
        <w:t xml:space="preserve">6. Conclusion and Recommendations</w:t>
      </w:r>
    </w:p>
    <w:p>
      <w:pPr>
        <w:pStyle w:val="FirstParagraph"/>
      </w:pPr>
      <w:r>
        <w:t xml:space="preserve">In conclusion, the testing conducted on the Welder units confirms that not all equipment is equally suited for the specific demands of</w:t>
      </w:r>
      <w:r>
        <w:t xml:space="preserve"> </w:t>
      </w:r>
      <w:r>
        <w:rPr>
          <w:bCs/>
          <w:b/>
        </w:rPr>
        <w:t xml:space="preserve">South Africa Cape Town.</w:t>
      </w:r>
      <w:r>
        <w:t xml:space="preserve"> </w:t>
      </w:r>
      <w:r>
        <w:t xml:space="preserve">While basic models may suffice for light-duty applications in controlled environments, industrial operations in this region require robust, corrosion-resistant machinery. The Marine Grade Welder offers superior durability, efficiency, and safety features tailored to the coastal climate and industrial intensity of</w:t>
      </w:r>
      <w:r>
        <w:t xml:space="preserve"> </w:t>
      </w:r>
      <w:r>
        <w:rPr>
          <w:bCs/>
          <w:b/>
        </w:rPr>
        <w:t xml:space="preserve">South Africa Cape Town.</w:t>
      </w:r>
    </w:p>
    <w:p>
      <w:pPr>
        <w:pStyle w:val="BodyText"/>
      </w:pPr>
      <w:r>
        <w:t xml:space="preserve">We recommend that procurement officers and engineering firms operating in</w:t>
      </w:r>
    </w:p>
    <w:p>
      <w:pPr>
        <w:pStyle w:val="BodyText"/>
      </w:pPr>
      <w:r>
        <w:t xml:space="preserve">South Africa Cape Town prioritize Welder units with high IP (Ingress Protection) ratings specifically designed for marine environments. Investing in higher-grade equipment reduces long-term maintenance costs and enhances worker safety, ultimately supporting the sustainability of industrial growth in this vital part of</w:t>
      </w:r>
    </w:p>
    <w:p>
      <w:pPr>
        <w:pStyle w:val="BodyText"/>
      </w:pPr>
      <w:r>
        <w:t xml:space="preserve">South Africa Cape Town.</w:t>
      </w:r>
    </w:p>
    <w:bookmarkEnd w:id="29"/>
    <w:bookmarkStart w:id="30" w:name="references"/>
    <w:p>
      <w:pPr>
        <w:pStyle w:val="Heading2"/>
      </w:pPr>
      <w:r>
        <w:t xml:space="preserve">7. References</w:t>
      </w:r>
    </w:p>
    <w:p>
      <w:pPr>
        <w:numPr>
          <w:ilvl w:val="0"/>
          <w:numId w:val="1001"/>
        </w:numPr>
        <w:pStyle w:val="Compact"/>
      </w:pPr>
      <w:r>
        <w:t xml:space="preserve">SANS 10142: The Wiring of Premises (South African National Standards)</w:t>
      </w:r>
    </w:p>
    <w:p>
      <w:pPr>
        <w:numPr>
          <w:ilvl w:val="0"/>
          <w:numId w:val="1001"/>
        </w:numPr>
        <w:pStyle w:val="Compact"/>
      </w:pPr>
      <w:r>
        <w:t xml:space="preserve">Cape Town Port Authority Safety Regulations for Industrial Equipment</w:t>
      </w:r>
    </w:p>
    <w:p>
      <w:pPr>
        <w:numPr>
          <w:ilvl w:val="0"/>
          <w:numId w:val="1001"/>
        </w:numPr>
        <w:pStyle w:val="Compact"/>
      </w:pPr>
      <w:r>
        <w:t xml:space="preserve">National Department of Trade, Industry and Competition Guidelines on Manufacturing Efficiency in Western Cape Province</w:t>
      </w:r>
    </w:p>
    <w:p>
      <w:pPr>
        <w:pStyle w:val="FirstParagraph"/>
      </w:pPr>
      <w:r>
        <w:t xml:space="preserve">End of Lab Report Document for South Africa Cape Town Welder Analysis.</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Welder Analysis for South Africa Cape Town Applications</dc:title>
  <dc:creator/>
  <dc:language>en</dc:language>
  <cp:keywords/>
  <dcterms:created xsi:type="dcterms:W3CDTF">2026-07-29T17:17:32Z</dcterms:created>
  <dcterms:modified xsi:type="dcterms:W3CDTF">2026-07-29T17:17:32Z</dcterms:modified>
</cp:coreProperties>
</file>

<file path=docProps/custom.xml><?xml version="1.0" encoding="utf-8"?>
<Properties xmlns="http://schemas.openxmlformats.org/officeDocument/2006/custom-properties" xmlns:vt="http://schemas.openxmlformats.org/officeDocument/2006/docPropsVTypes"/>
</file>