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Welding</w:t>
      </w:r>
      <w:r>
        <w:t xml:space="preserve"> </w:t>
      </w:r>
      <w:r>
        <w:t xml:space="preserve">Qualification</w:t>
      </w:r>
      <w:r>
        <w:t xml:space="preserve"> </w:t>
      </w:r>
      <w:r>
        <w:t xml:space="preserve">and</w:t>
      </w:r>
      <w:r>
        <w:t xml:space="preserve"> </w:t>
      </w:r>
      <w:r>
        <w:t xml:space="preserve">Safety</w:t>
      </w:r>
      <w:r>
        <w:t xml:space="preserve"> </w:t>
      </w:r>
      <w:r>
        <w:t xml:space="preserve">Compliance</w:t>
      </w:r>
      <w:r>
        <w:t xml:space="preserve"> </w:t>
      </w:r>
      <w:r>
        <w:t xml:space="preserve">Analysis</w:t>
      </w:r>
    </w:p>
    <w:bookmarkStart w:id="25" w:name="laboratory-test-report"/>
    <w:p>
      <w:pPr>
        <w:pStyle w:val="Heading1"/>
      </w:pPr>
      <w:r>
        <w:t xml:space="preserve">Laboratory Test Report</w:t>
      </w:r>
    </w:p>
    <w:bookmarkStart w:id="20" w:name="subject"/>
    <w:p>
      <w:pPr>
        <w:pStyle w:val="Heading3"/>
      </w:pPr>
      <w:r>
        <w:rPr>
          <w:bCs/>
          <w:b/>
        </w:rPr>
        <w:t xml:space="preserve">Subject:</w:t>
      </w:r>
    </w:p>
    <w:p>
      <w:pPr>
        <w:pStyle w:val="FirstParagraph"/>
      </w:pPr>
      <w:r>
        <w:rPr>
          <w:iCs/>
          <w:i/>
        </w:rPr>
        <w:t xml:space="preserve">Evaluation of Welder Performance and Process Integrity in High-Environment Conditions</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United Arab Emirates Abu Dhabi</w:t>
      </w:r>
      <w:r>
        <w:br/>
      </w:r>
      <w:r>
        <w:rPr>
          <w:bCs/>
          <w:b/>
        </w:rPr>
        <w:t xml:space="preserve">To:</w:t>
      </w:r>
      <w:r>
        <w:t xml:space="preserve"> </w:t>
      </w:r>
      <w:r>
        <w:t xml:space="preserve">Abu Dhabi Department of Municipalities and Transport (DMT) / ADNOC Safety Directorate</w:t>
      </w:r>
      <w:r>
        <w:br/>
      </w:r>
      <w:r>
        <w:br/>
      </w:r>
      <w:r>
        <w:rPr>
          <w:iCs/>
          <w:i/>
        </w:rPr>
        <w:t xml:space="preserve">This Laboratory Report serves as a comprehensive technical analysis regarding the qualification, testing, and operational suitability of a certified Welder operating within the jurisdiction of United Arab Emirates Abu Dhabi. The report details the methodology used to assess weld quality, adherence to international standards such as AWS D1.1 and ISO 9606, and compliance with local environmental regulations specific to high-temperature coastal environments.</w:t>
      </w:r>
    </w:p>
    <w:bookmarkEnd w:id="20"/>
    <w:bookmarkStart w:id="21" w:name="introduction"/>
    <w:p>
      <w:pPr>
        <w:pStyle w:val="Heading2"/>
      </w:pPr>
      <w:r>
        <w:t xml:space="preserve">1. Introduction</w:t>
      </w:r>
    </w:p>
    <w:p>
      <w:pPr>
        <w:pStyle w:val="FirstParagraph"/>
      </w:pPr>
      <w:r>
        <w:t xml:space="preserve">The industrial landscape of</w:t>
      </w:r>
      <w:r>
        <w:t xml:space="preserve"> </w:t>
      </w:r>
      <w:r>
        <w:rPr>
          <w:bCs/>
          <w:b/>
        </w:rPr>
        <w:t xml:space="preserve">United Arab Emirates Abu Dhabi</w:t>
      </w:r>
      <w:r>
        <w:t xml:space="preserve"> </w:t>
      </w:r>
      <w:r>
        <w:t xml:space="preserve">demands exceptional precision in structural engineering, particularly within the oil and gas sector, construction infrastructure projects, and marine operations. Given the extreme climatic conditions characterized by high humidity levels during summer months and significant thermal fluctuations, the integrity of welding processes is paramount. This laboratory report aims to document the rigorous testing procedures applied to a designated</w:t>
      </w:r>
      <w:r>
        <w:t xml:space="preserve"> </w:t>
      </w:r>
      <w:r>
        <w:rPr>
          <w:bCs/>
          <w:b/>
        </w:rPr>
        <w:t xml:space="preserve">Welder</w:t>
      </w:r>
      <w:r>
        <w:t xml:space="preserve"> </w:t>
      </w:r>
      <w:r>
        <w:t xml:space="preserve">to ensure that all joints meet or exceed the strict safety codes enforced in</w:t>
      </w:r>
      <w:r>
        <w:t xml:space="preserve"> </w:t>
      </w:r>
      <w:r>
        <w:rPr>
          <w:bCs/>
          <w:b/>
        </w:rPr>
        <w:t xml:space="preserve">United Arab Emirates Abu Dhabi</w:t>
      </w:r>
      <w:r>
        <w:t xml:space="preserve">.</w:t>
      </w:r>
    </w:p>
    <w:p>
      <w:pPr>
        <w:pStyle w:val="BodyText"/>
      </w:pPr>
      <w:r>
        <w:t xml:space="preserve">The primary objective of this study is to validate the technical competency of the</w:t>
      </w:r>
      <w:r>
        <w:t xml:space="preserve"> </w:t>
      </w:r>
      <w:r>
        <w:rPr>
          <w:bCs/>
          <w:b/>
        </w:rPr>
        <w:t xml:space="preserve">Welder</w:t>
      </w:r>
      <w:r>
        <w:t xml:space="preserve">, ensuring their ability to produce defect-free welds under conditions mirroring those found in local industrial sites. By adhering to global standards while accounting for local environmental factors, we ensure that infrastructure projects in</w:t>
      </w:r>
      <w:r>
        <w:t xml:space="preserve"> </w:t>
      </w:r>
      <w:r>
        <w:rPr>
          <w:bCs/>
          <w:b/>
        </w:rPr>
        <w:t xml:space="preserve">United Arab Emirates Abu Dhabi</w:t>
      </w:r>
      <w:r>
        <w:t xml:space="preserve"> </w:t>
      </w:r>
      <w:r>
        <w:t xml:space="preserve">remain safe, durable, and compliant with federal regulations.</w:t>
      </w:r>
    </w:p>
    <w:bookmarkEnd w:id="21"/>
    <w:bookmarkStart w:id="22" w:name="scope-and-objectives"/>
    <w:p>
      <w:pPr>
        <w:pStyle w:val="Heading2"/>
      </w:pPr>
      <w:r>
        <w:t xml:space="preserve">2. Scope and Objectives</w:t>
      </w:r>
    </w:p>
    <w:p>
      <w:pPr>
        <w:pStyle w:val="FirstParagraph"/>
      </w:pPr>
      <w:r>
        <w:t xml:space="preserve">The scope of this laboratory report encompasses the following key areas:</w:t>
      </w:r>
    </w:p>
    <w:p>
      <w:pPr>
        <w:numPr>
          <w:ilvl w:val="0"/>
          <w:numId w:val="1001"/>
        </w:numPr>
        <w:pStyle w:val="Compact"/>
      </w:pPr>
      <w:r>
        <w:rPr>
          <w:bCs/>
          <w:b/>
        </w:rPr>
        <w:t xml:space="preserve">Candidate Verification:</w:t>
      </w:r>
    </w:p>
    <w:p>
      <w:pPr>
        <w:numPr>
          <w:ilvl w:val="0"/>
          <w:numId w:val="1001"/>
        </w:numPr>
      </w:pPr>
      <w:r>
        <w:rPr>
          <w:bCs/>
          <w:b/>
        </w:rPr>
        <w:t xml:space="preserve">Environmental Simulation:</w:t>
      </w:r>
    </w:p>
    <w:p>
      <w:pPr>
        <w:numPr>
          <w:ilvl w:val="0"/>
          <w:numId w:val="1000"/>
        </w:numPr>
      </w:pPr>
      <w:r>
        <w:t xml:space="preserve">To simulate the ambient conditions typical of</w:t>
      </w:r>
      <w:r>
        <w:t xml:space="preserve"> </w:t>
      </w:r>
      <w:r>
        <w:rPr>
          <w:iCs/>
          <w:i/>
        </w:rPr>
        <w:t xml:space="preserve">United Arab Emirates Abu Dhabi</w:t>
      </w:r>
      <w:r>
        <w:t xml:space="preserve">, including high relative humidity (up to 85%) and elevated ambient temperatures, to test the welder's adaptability.</w:t>
      </w:r>
    </w:p>
    <w:p>
      <w:pPr>
        <w:numPr>
          <w:ilvl w:val="0"/>
          <w:numId w:val="1001"/>
        </w:numPr>
      </w:pPr>
      <w:r>
        <w:rPr>
          <w:bCs/>
          <w:b/>
        </w:rPr>
        <w:t xml:space="preserve">Process Evaluation:</w:t>
      </w:r>
    </w:p>
    <w:p>
      <w:pPr>
        <w:numPr>
          <w:ilvl w:val="0"/>
          <w:numId w:val="1000"/>
        </w:numPr>
      </w:pPr>
      <w:r>
        <w:t xml:space="preserve">To assess the welder’s proficiency in Gas Tungsten Arc Welding (GTAW) and Shielded Metal Arc Welding (SMAW), which are commonly used in local pipeline and structural applications.</w:t>
      </w:r>
    </w:p>
    <w:p>
      <w:pPr>
        <w:numPr>
          <w:ilvl w:val="0"/>
          <w:numId w:val="1001"/>
        </w:numPr>
      </w:pPr>
      <w:r>
        <w:rPr>
          <w:bCs/>
          <w:b/>
        </w:rPr>
        <w:t xml:space="preserve">Quality Assurance Compliance:</w:t>
      </w:r>
    </w:p>
    <w:p>
      <w:pPr>
        <w:numPr>
          <w:ilvl w:val="0"/>
          <w:numId w:val="1000"/>
        </w:numPr>
      </w:pPr>
      <w:r>
        <w:t xml:space="preserve">To ensure all procedures align with the regulatory frameworks of</w:t>
      </w:r>
      <w:r>
        <w:t xml:space="preserve"> </w:t>
      </w:r>
      <w:r>
        <w:rPr>
          <w:iCs/>
          <w:i/>
        </w:rPr>
        <w:t xml:space="preserve">United Arab Emirates Abu Dhabi</w:t>
      </w:r>
      <w:r>
        <w:t xml:space="preserve">, including ADNOC General Specifications (GSP) and municipal building codes.</w:t>
      </w:r>
    </w:p>
    <w:bookmarkEnd w:id="22"/>
    <w:bookmarkStart w:id="23" w:name="methodology-and-test-setup"/>
    <w:p>
      <w:pPr>
        <w:pStyle w:val="Heading2"/>
      </w:pPr>
      <w:r>
        <w:t xml:space="preserve">3. Methodology and Test Setup</w:t>
      </w:r>
    </w:p>
    <w:p>
      <w:pPr>
        <w:pStyle w:val="FirstParagraph"/>
      </w:pPr>
      <w:r>
        <w:t xml:space="preserve">3.1 Materials and Equipment</w:t>
      </w:r>
    </w:p>
    <w:p>
      <w:pPr>
        <w:pStyle w:val="BodyText"/>
      </w:pPr>
      <w:r>
        <w:t xml:space="preserve">The testing was conducted using carbon steel plates (Grade API 5L X52) to simulate common pipeline materials used in</w:t>
      </w:r>
      <w:r>
        <w:t xml:space="preserve"> </w:t>
      </w:r>
      <w:r>
        <w:rPr>
          <w:iCs/>
          <w:i/>
        </w:rPr>
        <w:t xml:space="preserve">United Arab Emirates Abu Dhabi</w:t>
      </w:r>
      <w:r>
        <w:t xml:space="preserve">. The</w:t>
      </w:r>
      <w:r>
        <w:t xml:space="preserve"> </w:t>
      </w:r>
      <w:r>
        <w:rPr>
          <w:bCs/>
          <w:b/>
        </w:rPr>
        <w:t xml:space="preserve">Welder</w:t>
      </w:r>
      <w:r>
        <w:t xml:space="preserve"> </w:t>
      </w:r>
      <w:r>
        <w:t xml:space="preserve">utilized standard E7018 electrodes for SMAW and ER70S-6 filler wire for GTAW processes. All equipment was calibrated according to ISO 9712 standards.</w:t>
      </w:r>
    </w:p>
    <w:p>
      <w:pPr>
        <w:pStyle w:val="BodyText"/>
      </w:pPr>
      <w:r>
        <w:t xml:space="preserve">3.2 Environmental Controls</w:t>
      </w:r>
    </w:p>
    <w:p>
      <w:pPr>
        <w:pStyle w:val="BodyText"/>
      </w:pPr>
      <w:r>
        <w:t xml:space="preserve">Recognizing the unique challenges posed by</w:t>
      </w:r>
      <w:r>
        <w:t xml:space="preserve"> </w:t>
      </w:r>
      <w:r>
        <w:rPr>
          <w:iCs/>
          <w:i/>
        </w:rPr>
        <w:t xml:space="preserve">United Arab Emirates Abu Dhabi</w:t>
      </w:r>
      <w:r>
        <w:t xml:space="preserve">, the laboratory maintained a controlled environment that mimicked peak summer conditions. The ambient temperature was set to 45°C with relative humidity adjusted to 70%. This setup was designed to challenge the</w:t>
      </w:r>
      <w:r>
        <w:t xml:space="preserve"> </w:t>
      </w:r>
      <w:r>
        <w:rPr>
          <w:bCs/>
          <w:b/>
        </w:rPr>
        <w:t xml:space="preserve">Welder’s</w:t>
      </w:r>
      <w:r>
        <w:t xml:space="preserve"> </w:t>
      </w:r>
      <w:r>
        <w:t xml:space="preserve">ability to maintain arc stability and control heat input, which are critical for preventing porosity and hydrogen-induced cracking in high-humidity environments.</w:t>
      </w:r>
    </w:p>
    <w:p>
      <w:pPr>
        <w:pStyle w:val="BodyText"/>
      </w:pPr>
      <w:r>
        <w:t xml:space="preserve">3.3 Welding Procedure Specification (WPS)</w:t>
      </w:r>
    </w:p>
    <w:p>
      <w:pPr>
        <w:pStyle w:val="BodyText"/>
      </w:pPr>
      <w:r>
        <w:t xml:space="preserve">The</w:t>
      </w:r>
      <w:r>
        <w:t xml:space="preserve"> </w:t>
      </w:r>
      <w:r>
        <w:rPr>
          <w:bCs/>
          <w:b/>
        </w:rPr>
        <w:t xml:space="preserve">Welder</w:t>
      </w:r>
      <w:r>
        <w:t xml:space="preserve"> </w:t>
      </w:r>
      <w:r>
        <w:t xml:space="preserve">was required to follow a pre-qualified WPS compliant with AWS D1.1 Structural Welding Code - Steel. The procedure included pre-heating requirements, inter-pass temperature limits, and post-weld heat treatment (PWHT) considerations specific to thick-section joints common in</w:t>
      </w:r>
      <w:r>
        <w:t xml:space="preserve"> </w:t>
      </w:r>
      <w:r>
        <w:rPr>
          <w:iCs/>
          <w:i/>
        </w:rPr>
        <w:t xml:space="preserve">United Arab Emirates Abu Dhabi</w:t>
      </w:r>
      <w:r>
        <w:t xml:space="preserve">’s heavy industrial sectors.</w:t>
      </w:r>
    </w:p>
    <w:bookmarkEnd w:id="23"/>
    <w:bookmarkStart w:id="24" w:name="results-and-observations"/>
    <w:p>
      <w:pPr>
        <w:pStyle w:val="Heading2"/>
      </w:pPr>
      <w:r>
        <w:t xml:space="preserve">4. Results and Observations</w:t>
      </w:r>
    </w:p>
    <w:p>
      <w:pPr>
        <w:pStyle w:val="FirstParagraph"/>
      </w:pPr>
      <w:r>
        <w:t xml:space="preserve">The following results were recorded after the completion of the welding simulation and subsequent non-destructive testing (NDT).</w:t>
      </w:r>
    </w:p>
    <w:p>
      <w:pPr>
        <w:pStyle w:val="BodyText"/>
      </w:pPr>
      <w:r>
        <w:rPr>
          <w:bCs/>
          <w:b/>
        </w:rPr>
        <w:t xml:space="preserve">Test Parameter</w:t>
      </w:r>
    </w:p>
    <w:p>
      <w:pPr>
        <w:pStyle w:val="BodyText"/>
      </w:pPr>
      <w:r>
        <w:rPr>
          <w:bCs/>
          <w:b/>
        </w:rPr>
        <w:t xml:space="preserve">Target Value</w:t>
      </w:r>
    </w:p>
    <w:p>
      <w:pPr>
        <w:pStyle w:val="BodyText"/>
      </w:pPr>
      <w:r>
        <w:rPr>
          <w:iCs/>
          <w:i/>
        </w:rPr>
        <w:t xml:space="preserve">Observed Result</w:t>
      </w:r>
    </w:p>
    <w:p>
      <w:pPr>
        <w:pStyle w:val="BodyText"/>
      </w:pPr>
      <w:r>
        <w:t xml:space="preserve">Status (Pass/Fail)</w:t>
      </w:r>
    </w:p>
    <w:p>
      <w:pPr>
        <w:pStyle w:val="BodyText"/>
      </w:pPr>
      <w:r>
        <w:t xml:space="preserve">Arc Stability in High Humidity</w:t>
      </w:r>
    </w:p>
    <w:p>
      <w:pPr>
        <w:pStyle w:val="BodyText"/>
      </w:pPr>
      <w:r>
        <w:t xml:space="preserve">No arc interruptions &gt; 2 seconds</w:t>
      </w:r>
    </w:p>
    <w:p>
      <w:pPr>
        <w:pStyle w:val="BodyText"/>
      </w:pPr>
      <w:r>
        <w:t xml:space="preserve">&lt;</w:t>
      </w:r>
    </w:p>
    <w:p>
      <w:pPr>
        <w:pStyle w:val="BodyText"/>
      </w:pPr>
      <w:r>
        <w:t xml:space="preserve">Average interruption: 0.5 seconds</w:t>
      </w:r>
    </w:p>
    <w:p>
      <w:pPr>
        <w:pStyle w:val="BodyText"/>
      </w:pPr>
      <w:r>
        <w:t xml:space="preserve">Td&gt;Pass</w:t>
      </w:r>
    </w:p>
    <w:p>
      <w:pPr>
        <w:pStyle w:val="BodyText"/>
      </w:pPr>
      <w:r>
        <w:rPr>
          <w:iCs/>
          <w:i/>
        </w:rPr>
        <w:t xml:space="preserve">Bead Width Consistency</w:t>
      </w:r>
    </w:p>
    <w:p>
      <w:pPr>
        <w:pStyle w:val="BodyText"/>
      </w:pPr>
      <w:r>
        <w:t xml:space="preserve">±2mm tolerance from centerline</w:t>
      </w:r>
      <w:r>
        <w:rPr>
          <w:bCs/>
          <w:b/>
        </w:rPr>
        <w:t xml:space="preserve">/strong&gt;&lt;/th&gt;</w:t>
      </w:r>
    </w:p>
    <w:p>
      <w:pPr>
        <w:pStyle w:val="BodyText"/>
      </w:pPr>
      <w:r>
        <w:t xml:space="preserve">+/-1.5mm variation observed&lt;/td&gt;</w:t>
      </w:r>
    </w:p>
    <w:p>
      <w:pPr>
        <w:pStyle w:val="BodyText"/>
      </w:pPr>
      <w:r>
        <w:t xml:space="preserve">Pass</w:t>
      </w:r>
    </w:p>
    <w:p>
      <w:pPr>
        <w:pStyle w:val="BodyText"/>
      </w:pPr>
      <w:r>
        <w:t xml:space="preserve">&gt;</w:t>
      </w:r>
    </w:p>
    <w:p>
      <w:pPr>
        <w:pStyle w:val="BodyText"/>
      </w:pPr>
      <w:r>
        <w:rPr>
          <w:iCs/>
          <w:i/>
        </w:rPr>
        <w:t xml:space="preserve">Visual Inspection (Porosity)</w:t>
      </w:r>
    </w:p>
    <w:p>
      <w:pPr>
        <w:pStyle w:val="BodyText"/>
      </w:pPr>
      <w:r>
        <w:t xml:space="preserve">No visible porosity allowed</w:t>
      </w:r>
      <w:r>
        <w:rPr>
          <w:bCs/>
          <w:b/>
        </w:rPr>
        <w:t xml:space="preserve">/strong&gt;&lt;/th&gt;</w:t>
      </w:r>
    </w:p>
    <w:p>
      <w:pPr>
        <w:pStyle w:val="BodyText"/>
      </w:pPr>
      <w:r>
        <w:t xml:space="preserve">No porosity detected&lt;/td&gt;</w:t>
      </w:r>
    </w:p>
    <w:p>
      <w:pPr>
        <w:pStyle w:val="BodyText"/>
      </w:pPr>
      <w:r>
        <w:t xml:space="preserve">Pass</w:t>
      </w:r>
    </w:p>
    <w:p>
      <w:pPr>
        <w:pStyle w:val="BodyText"/>
      </w:pPr>
      <w:r>
        <w:t xml:space="preserve">&gt;</w:t>
      </w:r>
    </w:p>
    <w:p>
      <w:pPr>
        <w:pStyle w:val="BodyText"/>
      </w:pPr>
      <w:r>
        <w:t xml:space="preserve">X-Ray Radiography (Internal Defects)</w:t>
      </w:r>
    </w:p>
    <w:p>
      <w:pPr>
        <w:pStyle w:val="BodyText"/>
      </w:pPr>
      <w:r>
        <w:t xml:space="preserve">No internal cracks or lack of fusion</w:t>
      </w:r>
    </w:p>
    <w:p>
      <w:pPr>
        <w:pStyle w:val="BodyText"/>
      </w:pPr>
      <w:r>
        <w:t xml:space="preserve">Td&gt;No defects found. Full penetration achieved.Pass</w:t>
      </w:r>
      <w:r>
        <w:t xml:space="preserve"> </w:t>
      </w:r>
      <w:r>
        <w:rPr>
          <w:iCs/>
          <w:i/>
        </w:rPr>
        <w:t xml:space="preserve">Absolute Bend Test (Side Bend)</w:t>
      </w:r>
      <w:r>
        <w:t xml:space="preserve">&lt;/th&gt;0% separation after bending&lt;/th&gt;</w:t>
      </w:r>
    </w:p>
    <w:p>
      <w:pPr>
        <w:pStyle w:val="BodyText"/>
      </w:pPr>
      <w:r>
        <w:t xml:space="preserve">0% separation&lt;/td&gt;</w:t>
      </w:r>
    </w:p>
    <w:p>
      <w:pPr>
        <w:pStyle w:val="BodyText"/>
      </w:pPr>
      <w:r>
        <w:t xml:space="preserve">PASS</w:t>
      </w:r>
    </w:p>
    <w:p>
      <w:pPr>
        <w:pStyle w:val="BodyText"/>
      </w:pPr>
      <w:r>
        <w:t xml:space="preserve">&gt;</w:t>
      </w:r>
    </w:p>
    <w:p>
      <w:pPr>
        <w:pStyle w:val="BodyText"/>
      </w:pPr>
      <w:r>
        <w:br/>
      </w:r>
    </w:p>
    <w:p>
      <w:pPr>
        <w:pStyle w:val="BodyText"/>
      </w:pPr>
      <w:r>
        <w:t xml:space="preserve">The</w:t>
      </w:r>
      <w:r>
        <w:t xml:space="preserve"> </w:t>
      </w:r>
      <w:r>
        <w:rPr>
          <w:bCs/>
          <w:b/>
        </w:rPr>
        <w:t xml:space="preserve">Welder</w:t>
      </w:r>
      <w:r>
        <w:t xml:space="preserve"> </w:t>
      </w:r>
      <w:r>
        <w:t xml:space="preserve">demonstrated exceptional skill in maintaining consistent bead geometry despite the challenging thermal conditions of</w:t>
      </w:r>
      <w:r>
        <w:t xml:space="preserve"> </w:t>
      </w:r>
      <w:r>
        <w:rPr>
          <w:iCs/>
          <w:i/>
        </w:rPr>
        <w:t xml:space="preserve">United Arab Emirates Abu Dhabi</w:t>
      </w:r>
      <w:r>
        <w:t xml:space="preserve">. The high ambient temperature typically causes rapid cooling issues or excessive heat input, but the candidate successfully managed travel speed and amperage to achieve uniform fusion.</w:t>
      </w:r>
    </w:p>
    <w:p>
      <w:pPr>
        <w:pStyle w:val="BodyText"/>
      </w:pPr>
      <w:r>
        <w:t xml:space="preserve">5. Discussion</w:t>
      </w:r>
    </w:p>
    <w:p>
      <w:pPr>
        <w:pStyle w:val="BodyText"/>
      </w:pPr>
      <w:r>
        <w:t xml:space="preserve">The data indicates that the</w:t>
      </w:r>
      <w:r>
        <w:t xml:space="preserve"> </w:t>
      </w:r>
      <w:r>
        <w:rPr>
          <w:bCs/>
          <w:b/>
        </w:rPr>
        <w:t xml:space="preserve">Welder</w:t>
      </w:r>
      <w:r>
        <w:t xml:space="preserve"> </w:t>
      </w:r>
      <w:r>
        <w:t xml:space="preserve">is fully competent for operations in</w:t>
      </w:r>
      <w:r>
        <w:t xml:space="preserve"> </w:t>
      </w:r>
      <w:r>
        <w:rPr>
          <w:iCs/>
          <w:i/>
        </w:rPr>
        <w:t xml:space="preserve">United Arab Emirates Abu Dhabi</w:t>
      </w:r>
      <w:r>
        <w:t xml:space="preserve">. The successful completion of the bend tests and radiographic inspections suggests that the weld metal possesses adequate toughness and ductility, which are essential for seismic resistance and thermal expansion handling in local infrastructure. Furthermore, the absence of hydrogen-induced cracking indicates that proper pre-heat controls were maintained, mitigating risks associated with moisture absorption—a critical factor in coastal</w:t>
      </w:r>
      <w:r>
        <w:t xml:space="preserve"> </w:t>
      </w:r>
      <w:r>
        <w:rPr>
          <w:iCs/>
          <w:i/>
        </w:rPr>
        <w:t xml:space="preserve">United Arab Emirates Abu Dhabi</w:t>
      </w:r>
      <w:r>
        <w:t xml:space="preserve"> </w:t>
      </w:r>
      <w:r>
        <w:t xml:space="preserve">environments.</w:t>
      </w:r>
    </w:p>
    <w:p>
      <w:pPr>
        <w:pStyle w:val="BodyText"/>
      </w:pPr>
      <w:r>
        <w:t xml:space="preserve">This laboratory report underscores the importance of regular re-certification and environmental simulation testing for all</w:t>
      </w:r>
      <w:r>
        <w:t xml:space="preserve"> </w:t>
      </w:r>
      <w:r>
        <w:rPr>
          <w:bCs/>
          <w:b/>
        </w:rPr>
        <w:t xml:space="preserve">Welder</w:t>
      </w:r>
      <w:r>
        <w:t xml:space="preserve">s operating in the region. By subjecting personnel to these rigorous evaluations, stakeholders in</w:t>
      </w:r>
      <w:r>
        <w:t xml:space="preserve"> </w:t>
      </w:r>
      <w:r>
        <w:rPr>
          <w:iCs/>
          <w:i/>
        </w:rPr>
        <w:t xml:space="preserve">United Arab Emirates Abu Dhabi</w:t>
      </w:r>
      <w:r>
        <w:t xml:space="preserve"> </w:t>
      </w:r>
      <w:r>
        <w:t xml:space="preserve">can ensure long-term structural integrity and worker safety.</w:t>
      </w:r>
    </w:p>
    <w:p>
      <w:pPr>
        <w:pStyle w:val="BodyText"/>
      </w:pPr>
      <w:r>
        <w:t xml:space="preserve">6. Conclusion</w:t>
      </w:r>
    </w:p>
    <w:p>
      <w:pPr>
        <w:pStyle w:val="BodyText"/>
      </w:pPr>
      <w:r>
        <w:t xml:space="preserve">In conclusion, this laboratory report confirms that the tested</w:t>
      </w:r>
      <w:r>
        <w:t xml:space="preserve"> </w:t>
      </w:r>
      <w:r>
        <w:rPr>
          <w:bCs/>
          <w:b/>
        </w:rPr>
        <w:t xml:space="preserve">Welder</w:t>
      </w:r>
      <w:r>
        <w:t xml:space="preserve"> </w:t>
      </w:r>
      <w:r>
        <w:t xml:space="preserve">meets all technical, procedural, and safety requirements necessary for industrial deployment in</w:t>
      </w:r>
      <w:r>
        <w:t xml:space="preserve"> </w:t>
      </w:r>
      <w:r>
        <w:rPr>
          <w:iCs/>
          <w:i/>
        </w:rPr>
        <w:t xml:space="preserve">United Arab Emirates Abu Dhabi</w:t>
      </w:r>
      <w:r>
        <w:t xml:space="preserve">. The candidate’s ability to produce high-quality welds under simulated local environmental conditions validates their qualification status. It is recommended that this individual be cleared for immediate assignment on critical projects within the emirate, provided they continue to adhere to the strict quality assurance protocols outlined herein.</w:t>
      </w:r>
    </w:p>
    <w:p>
      <w:pPr>
        <w:pStyle w:val="BodyText"/>
      </w:pPr>
      <w:r>
        <w:rPr>
          <w:bCs/>
          <w:b/>
        </w:rPr>
        <w:t xml:space="preserve">Final Verdict:</w:t>
      </w:r>
      <w:r>
        <w:rPr>
          <w:iCs/>
          <w:i/>
        </w:rPr>
        <w:t xml:space="preserve">Certified Fit-for-Service in United Arab Emirates Abu Dhabi</w:t>
      </w:r>
      <w:r>
        <w:t xml:space="preserve">.</w:t>
      </w:r>
    </w:p>
    <w:p>
      <w:pPr>
        <w:pStyle w:val="BodyText"/>
      </w:pPr>
      <w:r>
        <w:t xml:space="preserve">7. References and Sign-off</w:t>
      </w:r>
    </w:p>
    <w:p>
      <w:pPr>
        <w:numPr>
          <w:ilvl w:val="0"/>
          <w:numId w:val="1002"/>
        </w:numPr>
        <w:pStyle w:val="Compact"/>
      </w:pPr>
      <w:r>
        <w:t xml:space="preserve">American Welding Society (AWS) D1.1 Structural Welding Code.</w:t>
      </w:r>
    </w:p>
    <w:p>
      <w:pPr>
        <w:numPr>
          <w:ilvl w:val="0"/>
          <w:numId w:val="1002"/>
        </w:numPr>
        <w:pStyle w:val="Compact"/>
      </w:pPr>
      <w:r>
        <w:t xml:space="preserve">ADNOC General Specifications for Pipeline Construction.</w:t>
      </w:r>
    </w:p>
    <w:p>
      <w:pPr>
        <w:pStyle w:val="FirstParagraph"/>
      </w:pPr>
      <w:r>
        <w:br/>
      </w:r>
    </w:p>
    <w:p>
      <w:r>
        <w:pict>
          <v:rect style="width:0;height:1.5pt" o:hralign="center" o:hrstd="t" o:hr="t"/>
        </w:pict>
      </w:r>
    </w:p>
    <w:p>
      <w:pPr>
        <w:pStyle w:val="FirstParagraph"/>
      </w:pPr>
      <w:r>
        <w:br/>
      </w:r>
    </w:p>
    <w:p>
      <w:pPr>
        <w:pStyle w:val="BodyText"/>
      </w:pPr>
      <w:r>
        <w:rPr>
          <w:bCs/>
          <w:b/>
        </w:rPr>
        <w:t xml:space="preserve">Report Prepared By:</w:t>
      </w:r>
      <w:r>
        <w:br/>
      </w:r>
      <w:r>
        <w:rPr>
          <w:iCs/>
          <w:i/>
        </w:rPr>
        <w:t xml:space="preserve">Jane Doe, Senior NDT Level III Inspector</w:t>
      </w:r>
      <w:r>
        <w:br/>
      </w:r>
      <w:r>
        <w:rPr>
          <w:iCs/>
          <w:i/>
        </w:rPr>
        <w:t xml:space="preserve">Quality Assurance Division, United Arab Emirates Abu Dhabi Lab Center</w:t>
      </w:r>
    </w:p>
    <w:p>
      <w:pPr>
        <w:pStyle w:val="BodyText"/>
      </w:pPr>
      <w:r>
        <w:rPr>
          <w:bCs/>
          <w:b/>
        </w:rPr>
        <w:t xml:space="preserve">Date of Issue:</w:t>
      </w:r>
      <w:r>
        <w:t xml:space="preserve"> </w:t>
      </w:r>
      <w:r>
        <w:t xml:space="preserve">October 24, 2023</w:t>
      </w:r>
    </w:p>
    <w:p>
      <w:pPr>
        <w:pStyle w:val="BodyText"/>
      </w:pPr>
      <w:r>
        <w:rPr>
          <w:iCs/>
          <w:i/>
        </w:rPr>
        <w:t xml:space="preserve">Absolute Bend Test (Side Bend)</w:t>
      </w:r>
      <w:r>
        <w:t xml:space="preserve">&lt;/th&gt;0% separation after bending&lt;/th&gt;</w:t>
      </w:r>
    </w:p>
    <w:p>
      <w:pPr>
        <w:pStyle w:val="BodyText"/>
      </w:pPr>
      <w:r>
        <w:t xml:space="preserve">0% separation&lt;/td&gt;</w:t>
      </w:r>
    </w:p>
    <w:p>
      <w:pPr>
        <w:pStyle w:val="BodyText"/>
      </w:pPr>
      <w:r>
        <w:t xml:space="preserve">PASS</w:t>
      </w:r>
    </w:p>
    <w:p>
      <w:pPr>
        <w:pStyle w:val="BodyText"/>
      </w:pPr>
      <w:r>
        <w:t xml:space="preserve">&gt;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Welding Qualification and Safety Compliance Analysis</dc:title>
  <dc:creator/>
  <cp:keywords/>
  <dcterms:created xsi:type="dcterms:W3CDTF">2026-07-30T04:40:16Z</dcterms:created>
  <dcterms:modified xsi:type="dcterms:W3CDTF">2026-07-30T04:40:16Z</dcterms:modified>
</cp:coreProperties>
</file>

<file path=docProps/custom.xml><?xml version="1.0" encoding="utf-8"?>
<Properties xmlns="http://schemas.openxmlformats.org/officeDocument/2006/custom-properties" xmlns:vt="http://schemas.openxmlformats.org/officeDocument/2006/docPropsVTypes"/>
</file>