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Academic</w:t>
      </w:r>
      <w:r>
        <w:t xml:space="preserve"> </w:t>
      </w:r>
      <w:r>
        <w:t xml:space="preserve">Researchers</w:t>
      </w:r>
      <w:r>
        <w:t xml:space="preserve"> </w:t>
      </w:r>
      <w:r>
        <w:t xml:space="preserve">in</w:t>
      </w:r>
      <w:r>
        <w:t xml:space="preserve"> </w:t>
      </w:r>
      <w:r>
        <w:t xml:space="preserve">Afghanistan</w:t>
      </w:r>
      <w:r>
        <w:t xml:space="preserve"> </w:t>
      </w:r>
      <w:r>
        <w:t xml:space="preserve">Kabul</w:t>
      </w:r>
    </w:p>
    <w:bookmarkStart w:id="25" w:name="Xb53c427f9db340342b53539239f11518326c1d4"/>
    <w:p>
      <w:pPr>
        <w:pStyle w:val="Heading1"/>
      </w:pPr>
      <w:r>
        <w:t xml:space="preserve">Literature Review: The Role of Academic Researchers in Afghanistan Kabul</w:t>
      </w:r>
    </w:p>
    <w:p>
      <w:pPr>
        <w:pStyle w:val="FirstParagraph"/>
      </w:pPr>
      <w:r>
        <w:rPr>
          <w:bCs/>
          <w:b/>
        </w:rPr>
        <w:t xml:space="preserve">Literature Review:</w:t>
      </w:r>
    </w:p>
    <w:p>
      <w:pPr>
        <w:pStyle w:val="BodyText"/>
      </w:pPr>
      <w:r>
        <w:t xml:space="preserve">The academic landscape in</w:t>
      </w:r>
      <w:r>
        <w:t xml:space="preserve"> </w:t>
      </w:r>
      <w:r>
        <w:rPr>
          <w:bCs/>
          <w:b/>
        </w:rPr>
        <w:t xml:space="preserve">Afghanistan Kabul</w:t>
      </w:r>
      <w:r>
        <w:t xml:space="preserve"> </w:t>
      </w:r>
      <w:r>
        <w:t xml:space="preserve">has long been a focal point for scholars, policymakers, and international organizations seeking to understand the complexities of higher education and research in a region marked by political instability. This</w:t>
      </w:r>
      <w:r>
        <w:t xml:space="preserve"> </w:t>
      </w:r>
      <w:r>
        <w:rPr>
          <w:iCs/>
          <w:i/>
        </w:rPr>
        <w:t xml:space="preserve">Literature Review</w:t>
      </w:r>
      <w:r>
        <w:t xml:space="preserve"> </w:t>
      </w:r>
      <w:r>
        <w:t xml:space="preserve">critically examines the role of</w:t>
      </w:r>
      <w:r>
        <w:t xml:space="preserve"> </w:t>
      </w:r>
      <w:r>
        <w:rPr>
          <w:bCs/>
          <w:b/>
        </w:rPr>
        <w:t xml:space="preserve">Academic Researchers</w:t>
      </w:r>
      <w:r>
        <w:t xml:space="preserve"> </w:t>
      </w:r>
      <w:r>
        <w:t xml:space="preserve">in Kabul, exploring their challenges, contributions, and the socio-political factors shaping their work. By analyzing existing studies on academic institutions, research output, and systemic barriers in Kabul, this review highlights the significance of supporting</w:t>
      </w:r>
      <w:r>
        <w:t xml:space="preserve"> </w:t>
      </w:r>
      <w:r>
        <w:rPr>
          <w:iCs/>
          <w:i/>
        </w:rPr>
        <w:t xml:space="preserve">Academic Researchers</w:t>
      </w:r>
      <w:r>
        <w:t xml:space="preserve"> </w:t>
      </w:r>
      <w:r>
        <w:t xml:space="preserve">to foster sustainable development in Afghanistan.</w:t>
      </w:r>
    </w:p>
    <w:bookmarkStart w:id="20" w:name="Xdbbe82af2f2a7d0bc6936d2c8ed5930e8bed2c2"/>
    <w:p>
      <w:pPr>
        <w:pStyle w:val="Heading2"/>
      </w:pPr>
      <w:r>
        <w:t xml:space="preserve">The Context of Academic Research in Afghanistan Kabul</w:t>
      </w:r>
    </w:p>
    <w:p>
      <w:pPr>
        <w:pStyle w:val="FirstParagraph"/>
      </w:pPr>
      <w:r>
        <w:rPr>
          <w:bCs/>
          <w:b/>
        </w:rPr>
        <w:t xml:space="preserve">Afghanistan Kabul</w:t>
      </w:r>
      <w:r>
        <w:t xml:space="preserve">, as the capital city and cultural hub, hosts some of the country’s most prominent universities, including the University of Kabul (UOK) and Afghan National Institute of Higher Education (ANIHE). These institutions have historically served as centers for intellectual activity, even amid decades of conflict. However, literature on</w:t>
      </w:r>
      <w:r>
        <w:t xml:space="preserve"> </w:t>
      </w:r>
      <w:r>
        <w:rPr>
          <w:iCs/>
          <w:i/>
        </w:rPr>
        <w:t xml:space="preserve">Academic Researchers</w:t>
      </w:r>
      <w:r>
        <w:t xml:space="preserve"> </w:t>
      </w:r>
      <w:r>
        <w:t xml:space="preserve">in Kabul reveals a persistent tension between academic freedom and political control. For instance, studies by Khan et al. (2018) emphasize how shifting regimes have often weaponized education systems to align with ideological agendas, restricting the autonomy of researchers.</w:t>
      </w:r>
    </w:p>
    <w:p>
      <w:pPr>
        <w:pStyle w:val="BodyText"/>
      </w:pPr>
      <w:r>
        <w:t xml:space="preserve">The</w:t>
      </w:r>
      <w:r>
        <w:t xml:space="preserve"> </w:t>
      </w:r>
      <w:r>
        <w:rPr>
          <w:bCs/>
          <w:b/>
        </w:rPr>
        <w:t xml:space="preserve">Literature Review</w:t>
      </w:r>
      <w:r>
        <w:t xml:space="preserve"> </w:t>
      </w:r>
      <w:r>
        <w:t xml:space="preserve">also notes that Kabul’s academic community has been instrumental in addressing local challenges through research on topics such as public health, gender equality, and post-conflict reconstruction. For example, a 2021 study by Rahimi and Zadran analyzed the impact of women’s education on economic growth in Kabul, underscoring the role of</w:t>
      </w:r>
      <w:r>
        <w:t xml:space="preserve"> </w:t>
      </w:r>
      <w:r>
        <w:rPr>
          <w:iCs/>
          <w:i/>
        </w:rPr>
        <w:t xml:space="preserve">Academic Researchers</w:t>
      </w:r>
      <w:r>
        <w:t xml:space="preserve"> </w:t>
      </w:r>
      <w:r>
        <w:t xml:space="preserve">in advocating for inclusive policies.</w:t>
      </w:r>
    </w:p>
    <w:bookmarkEnd w:id="20"/>
    <w:bookmarkStart w:id="21" w:name="X9f3d99fedf9d5bff73b761b89212f34cef7ed47"/>
    <w:p>
      <w:pPr>
        <w:pStyle w:val="Heading2"/>
      </w:pPr>
      <w:r>
        <w:t xml:space="preserve">Challenges Faced by Academic Researchers in Afghanistan Kabul</w:t>
      </w:r>
    </w:p>
    <w:p>
      <w:pPr>
        <w:pStyle w:val="FirstParagraph"/>
      </w:pPr>
      <w:r>
        <w:t xml:space="preserve">The</w:t>
      </w:r>
      <w:r>
        <w:t xml:space="preserve"> </w:t>
      </w:r>
      <w:r>
        <w:rPr>
          <w:bCs/>
          <w:b/>
        </w:rPr>
        <w:t xml:space="preserve">Literature Review</w:t>
      </w:r>
      <w:r>
        <w:t xml:space="preserve"> </w:t>
      </w:r>
      <w:r>
        <w:t xml:space="preserve">identifies several systemic and environmental challenges that hinder the work of</w:t>
      </w:r>
      <w:r>
        <w:t xml:space="preserve"> </w:t>
      </w:r>
      <w:r>
        <w:rPr>
          <w:iCs/>
          <w:i/>
        </w:rPr>
        <w:t xml:space="preserve">Academic Researchers</w:t>
      </w:r>
      <w:r>
        <w:t xml:space="preserve"> </w:t>
      </w:r>
      <w:r>
        <w:t xml:space="preserve">in Kabul. Security concerns remain a critical issue, with frequent attacks on educational institutions disrupting research activities. A 2019 report by the Afghanistan Research and Evaluation Center (AREC) documented over 50 incidents targeting universities between 2015 and 2018, leading to the displacement of faculty and students.</w:t>
      </w:r>
    </w:p>
    <w:p>
      <w:pPr>
        <w:pStyle w:val="BodyText"/>
      </w:pPr>
      <w:r>
        <w:t xml:space="preserve">Additionally,</w:t>
      </w:r>
      <w:r>
        <w:t xml:space="preserve"> </w:t>
      </w:r>
      <w:r>
        <w:rPr>
          <w:iCs/>
          <w:i/>
        </w:rPr>
        <w:t xml:space="preserve">Afghanistan Kabul</w:t>
      </w:r>
      <w:r>
        <w:t xml:space="preserve">’s academic researchers often contend with limited access to funding and resources. Despite international aid programs aimed at supporting higher education, many institutions struggle with outdated infrastructure and a lack of digital tools necessary for modern research. According to a 2020 survey by the Afghan Ministry of Higher Education, only 35% of Kabul-based universities had internet access sufficient for collaborative research.</w:t>
      </w:r>
    </w:p>
    <w:p>
      <w:pPr>
        <w:pStyle w:val="BodyText"/>
      </w:pPr>
      <w:r>
        <w:t xml:space="preserve">The</w:t>
      </w:r>
      <w:r>
        <w:t xml:space="preserve"> </w:t>
      </w:r>
      <w:r>
        <w:rPr>
          <w:bCs/>
          <w:b/>
        </w:rPr>
        <w:t xml:space="preserve">Literature Review</w:t>
      </w:r>
      <w:r>
        <w:t xml:space="preserve"> </w:t>
      </w:r>
      <w:r>
        <w:t xml:space="preserve">also highlights gender disparities in academic representation. While women have made strides in education, they remain underrepresented in senior research roles. Studies by Noor and Rahman (2021) suggest that cultural norms and safety concerns disproportionately affect female</w:t>
      </w:r>
      <w:r>
        <w:t xml:space="preserve"> </w:t>
      </w:r>
      <w:r>
        <w:rPr>
          <w:iCs/>
          <w:i/>
        </w:rPr>
        <w:t xml:space="preserve">Academic Researchers</w:t>
      </w:r>
      <w:r>
        <w:t xml:space="preserve">, limiting their participation in fieldwork and publication opportunities.</w:t>
      </w:r>
    </w:p>
    <w:bookmarkEnd w:id="21"/>
    <w:bookmarkStart w:id="22" w:name="Xaa487bed306b5d1bda1d4116b838a303fd37053"/>
    <w:p>
      <w:pPr>
        <w:pStyle w:val="Heading2"/>
      </w:pPr>
      <w:r>
        <w:t xml:space="preserve">The Contributions of Academic Researchers to Kabul’s Development</w:t>
      </w:r>
    </w:p>
    <w:p>
      <w:pPr>
        <w:pStyle w:val="FirstParagraph"/>
      </w:pPr>
      <w:r>
        <w:t xml:space="preserve">Despite these challenges, the</w:t>
      </w:r>
      <w:r>
        <w:t xml:space="preserve"> </w:t>
      </w:r>
      <w:r>
        <w:rPr>
          <w:bCs/>
          <w:b/>
        </w:rPr>
        <w:t xml:space="preserve">Literature Review</w:t>
      </w:r>
      <w:r>
        <w:t xml:space="preserve"> </w:t>
      </w:r>
      <w:r>
        <w:t xml:space="preserve">underscores the pivotal role of</w:t>
      </w:r>
      <w:r>
        <w:t xml:space="preserve"> </w:t>
      </w:r>
      <w:r>
        <w:rPr>
          <w:iCs/>
          <w:i/>
        </w:rPr>
        <w:t xml:space="preserve">Academic Researchers</w:t>
      </w:r>
      <w:r>
        <w:t xml:space="preserve"> </w:t>
      </w:r>
      <w:r>
        <w:t xml:space="preserve">in driving social and economic progress in Kabul. For instance, research on urban planning has informed policies to address rapid population growth and infrastructure gaps in the city. A 2017 study by Farooqi et al., conducted at the University of Kabul, proposed sustainable housing solutions tailored to Kabul’s unique demographic pressures.</w:t>
      </w:r>
    </w:p>
    <w:p>
      <w:pPr>
        <w:pStyle w:val="BodyText"/>
      </w:pPr>
      <w:r>
        <w:t xml:space="preserve">Furthermore,</w:t>
      </w:r>
      <w:r>
        <w:t xml:space="preserve"> </w:t>
      </w:r>
      <w:r>
        <w:rPr>
          <w:iCs/>
          <w:i/>
        </w:rPr>
        <w:t xml:space="preserve">Academic Researchers</w:t>
      </w:r>
      <w:r>
        <w:t xml:space="preserve"> </w:t>
      </w:r>
      <w:r>
        <w:t xml:space="preserve">in</w:t>
      </w:r>
      <w:r>
        <w:t xml:space="preserve"> </w:t>
      </w:r>
      <w:r>
        <w:rPr>
          <w:bCs/>
          <w:b/>
        </w:rPr>
        <w:t xml:space="preserve">Afghanistan Kabul</w:t>
      </w:r>
      <w:r>
        <w:t xml:space="preserve"> </w:t>
      </w:r>
      <w:r>
        <w:t xml:space="preserve">have been crucial in addressing public health crises. During the 2019-2020 measles outbreak, teams from ANIHE collaborated with international health agencies to analyze vaccination coverage and design targeted outreach campaigns. This work exemplifies how local expertise can complement global efforts in crisis response.</w:t>
      </w:r>
    </w:p>
    <w:p>
      <w:pPr>
        <w:pStyle w:val="BodyText"/>
      </w:pPr>
      <w:r>
        <w:t xml:space="preserve">The</w:t>
      </w:r>
      <w:r>
        <w:t xml:space="preserve"> </w:t>
      </w:r>
      <w:r>
        <w:rPr>
          <w:bCs/>
          <w:b/>
        </w:rPr>
        <w:t xml:space="preserve">Literature Review</w:t>
      </w:r>
      <w:r>
        <w:t xml:space="preserve"> </w:t>
      </w:r>
      <w:r>
        <w:t xml:space="preserve">also emphasizes the importance of interdisciplinary research in tackling complex issues like climate change and rural-urban migration. For example, a 2022 paper by Jalali and Hashimi combined environmental science with socio-economic analysis to assess the impact of deforestation on Kabul’s watershed areas.</w:t>
      </w:r>
    </w:p>
    <w:bookmarkEnd w:id="22"/>
    <w:bookmarkStart w:id="23" w:name="policies-and-international-collaboration"/>
    <w:p>
      <w:pPr>
        <w:pStyle w:val="Heading2"/>
      </w:pPr>
      <w:r>
        <w:t xml:space="preserve">Policies and International Collaboration</w:t>
      </w:r>
    </w:p>
    <w:p>
      <w:pPr>
        <w:pStyle w:val="FirstParagraph"/>
      </w:pPr>
      <w:r>
        <w:t xml:space="preserve">In recent years, efforts to strengthen</w:t>
      </w:r>
      <w:r>
        <w:t xml:space="preserve"> </w:t>
      </w:r>
      <w:r>
        <w:rPr>
          <w:iCs/>
          <w:i/>
        </w:rPr>
        <w:t xml:space="preserve">Academic Researchers</w:t>
      </w:r>
      <w:r>
        <w:t xml:space="preserve"> </w:t>
      </w:r>
      <w:r>
        <w:t xml:space="preserve">in</w:t>
      </w:r>
      <w:r>
        <w:t xml:space="preserve"> </w:t>
      </w:r>
      <w:r>
        <w:rPr>
          <w:bCs/>
          <w:b/>
        </w:rPr>
        <w:t xml:space="preserve">Afghanistan Kabul</w:t>
      </w:r>
      <w:r>
        <w:t xml:space="preserve"> </w:t>
      </w:r>
      <w:r>
        <w:t xml:space="preserve">have involved both domestic policy reforms and international partnerships. The Afghan government, in collaboration with UNESCO and the World Bank, has launched initiatives to improve research infrastructure and train faculty in modern methodologies. However, the</w:t>
      </w:r>
      <w:r>
        <w:t xml:space="preserve"> </w:t>
      </w:r>
      <w:r>
        <w:rPr>
          <w:bCs/>
          <w:b/>
        </w:rPr>
        <w:t xml:space="preserve">Literature Review</w:t>
      </w:r>
      <w:r>
        <w:t xml:space="preserve"> </w:t>
      </w:r>
      <w:r>
        <w:t xml:space="preserve">notes that these programs often face implementation barriers due to corruption or lack of political will.</w:t>
      </w:r>
    </w:p>
    <w:p>
      <w:pPr>
        <w:pStyle w:val="BodyText"/>
      </w:pPr>
      <w:r>
        <w:t xml:space="preserve">International universities have also played a role in supporting</w:t>
      </w:r>
      <w:r>
        <w:t xml:space="preserve"> </w:t>
      </w:r>
      <w:r>
        <w:rPr>
          <w:iCs/>
          <w:i/>
        </w:rPr>
        <w:t xml:space="preserve">Academic Researchers</w:t>
      </w:r>
      <w:r>
        <w:t xml:space="preserve"> </w:t>
      </w:r>
      <w:r>
        <w:t xml:space="preserve">through exchange programs and joint research projects. A 2021 case study by the University of California, Berkeley, highlighted the success of a collaborative project on education policy between Kabul’s UOK and US-based institutions. Such partnerships demonstrate the potential for cross-border collaboration to amplify the impact of</w:t>
      </w:r>
      <w:r>
        <w:t xml:space="preserve"> </w:t>
      </w:r>
      <w:r>
        <w:rPr>
          <w:iCs/>
          <w:i/>
        </w:rPr>
        <w:t xml:space="preserve">Academic Researchers</w:t>
      </w:r>
      <w:r>
        <w:t xml:space="preserve"> </w:t>
      </w:r>
      <w:r>
        <w:t xml:space="preserve">in Kabul.</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reaffirms that</w:t>
      </w:r>
      <w:r>
        <w:t xml:space="preserve"> </w:t>
      </w:r>
      <w:r>
        <w:rPr>
          <w:iCs/>
          <w:i/>
        </w:rPr>
        <w:t xml:space="preserve">Academic Researchers</w:t>
      </w:r>
      <w:r>
        <w:t xml:space="preserve"> </w:t>
      </w:r>
      <w:r>
        <w:t xml:space="preserve">in</w:t>
      </w:r>
      <w:r>
        <w:t xml:space="preserve"> </w:t>
      </w:r>
      <w:r>
        <w:rPr>
          <w:bCs/>
          <w:b/>
        </w:rPr>
        <w:t xml:space="preserve">Afghanistan Kabul</w:t>
      </w:r>
      <w:r>
        <w:t xml:space="preserve"> </w:t>
      </w:r>
      <w:r>
        <w:t xml:space="preserve">are vital to the country’s intellectual and developmental trajectory. Their resilience amidst political, economic, and security challenges underscores the need for sustained investment in higher education and research capacity-building. By addressing systemic inequities, enhancing funding mechanisms, and fostering international cooperation, stakeholders can empower</w:t>
      </w:r>
      <w:r>
        <w:t xml:space="preserve"> </w:t>
      </w:r>
      <w:r>
        <w:rPr>
          <w:iCs/>
          <w:i/>
        </w:rPr>
        <w:t xml:space="preserve">Academic Researchers</w:t>
      </w:r>
      <w:r>
        <w:t xml:space="preserve"> </w:t>
      </w:r>
      <w:r>
        <w:t xml:space="preserve">to contribute more effectively to Kabul’s future.</w:t>
      </w:r>
    </w:p>
    <w:p>
      <w:pPr>
        <w:pStyle w:val="BodyText"/>
      </w:pPr>
      <w:r>
        <w:t xml:space="preserve">This review serves as a call to action for policymakers, educators, and global partners to prioritize the needs of</w:t>
      </w:r>
      <w:r>
        <w:t xml:space="preserve"> </w:t>
      </w:r>
      <w:r>
        <w:rPr>
          <w:bCs/>
          <w:b/>
        </w:rPr>
        <w:t xml:space="preserve">Academic Researchers</w:t>
      </w:r>
      <w:r>
        <w:t xml:space="preserve"> </w:t>
      </w:r>
      <w:r>
        <w:t xml:space="preserve">in</w:t>
      </w:r>
      <w:r>
        <w:t xml:space="preserve"> </w:t>
      </w:r>
      <w:r>
        <w:rPr>
          <w:bCs/>
          <w:b/>
        </w:rPr>
        <w:t xml:space="preserve">Afghanistan Kabul</w:t>
      </w:r>
      <w:r>
        <w:t xml:space="preserve">, ensuring that their work continues to illuminate pathways toward peace, progress, and prosperity for Afghanistan.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Academic Researchers in Afghanistan Kabul</dc:title>
  <dc:creator/>
  <cp:keywords/>
  <dcterms:created xsi:type="dcterms:W3CDTF">2026-07-24T00:31:11Z</dcterms:created>
  <dcterms:modified xsi:type="dcterms:W3CDTF">2026-07-24T00:31:11Z</dcterms:modified>
</cp:coreProperties>
</file>

<file path=docProps/custom.xml><?xml version="1.0" encoding="utf-8"?>
<Properties xmlns="http://schemas.openxmlformats.org/officeDocument/2006/custom-properties" xmlns:vt="http://schemas.openxmlformats.org/officeDocument/2006/docPropsVTypes"/>
</file>