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Academic</w:t>
      </w:r>
      <w:r>
        <w:t xml:space="preserve"> </w:t>
      </w:r>
      <w:r>
        <w:t xml:space="preserve">Researchers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a180a6f92121000203b4b189aa504ada5470192"/>
    <w:p>
      <w:pPr>
        <w:pStyle w:val="Heading1"/>
      </w:pPr>
      <w:r>
        <w:t xml:space="preserve">Literature Review: The Role of Academic Researchers in Algeria, Algiers</w:t>
      </w:r>
    </w:p>
    <w:p>
      <w:pPr>
        <w:pStyle w:val="FirstParagraph"/>
      </w:pPr>
      <w:r>
        <w:t xml:space="preserve">A comprehensive</w:t>
      </w:r>
      <w:r>
        <w:t xml:space="preserve"> </w:t>
      </w:r>
      <w:r>
        <w:rPr>
          <w:bCs/>
          <w:b/>
        </w:rPr>
        <w:t xml:space="preserve">Literature Review</w:t>
      </w:r>
      <w:r>
        <w:t xml:space="preserve"> </w:t>
      </w:r>
      <w:r>
        <w:t xml:space="preserve">on the topic of</w:t>
      </w:r>
      <w:r>
        <w:t xml:space="preserve"> </w:t>
      </w:r>
      <w:r>
        <w:rPr>
          <w:bCs/>
          <w:b/>
        </w:rPr>
        <w:t xml:space="preserve">Academic Researcher</w:t>
      </w:r>
      <w:r>
        <w:t xml:space="preserve">s in</w:t>
      </w:r>
      <w:r>
        <w:t xml:space="preserve"> </w:t>
      </w:r>
      <w:r>
        <w:rPr>
          <w:iCs/>
          <w:i/>
        </w:rPr>
        <w:t xml:space="preserve">Algeria, Algiers</w:t>
      </w:r>
      <w:r>
        <w:t xml:space="preserve">, is essential to understanding the evolving landscape of higher education and research in this North African country. This document synthesizes existing scholarly works, policy frameworks, and institutional analyses to highlight the challenges, contributions, and future directions for academic researchers operating within Algeria’s educational ecosystem. Given the unique socio-political context of</w:t>
      </w:r>
      <w:r>
        <w:t xml:space="preserve"> </w:t>
      </w:r>
      <w:r>
        <w:rPr>
          <w:iCs/>
          <w:i/>
        </w:rPr>
        <w:t xml:space="preserve">Algeria Algiers</w:t>
      </w:r>
      <w:r>
        <w:t xml:space="preserve">, this review emphasizes how local factors influence research agendas, funding mechanisms, and knowledge production.</w:t>
      </w:r>
    </w:p>
    <w:bookmarkStart w:id="20" w:name="X351ce20265f855e00f26662a7863cea084d5282"/>
    <w:p>
      <w:pPr>
        <w:pStyle w:val="Heading2"/>
      </w:pPr>
      <w:r>
        <w:t xml:space="preserve">1. The Academic Researcher in Algeria: Contextual Challenges</w:t>
      </w:r>
    </w:p>
    <w:p>
      <w:pPr>
        <w:pStyle w:val="FirstParagraph"/>
      </w:pPr>
      <w:r>
        <w:t xml:space="preserve">The</w:t>
      </w:r>
      <w:r>
        <w:t xml:space="preserve"> </w:t>
      </w:r>
      <w:r>
        <w:rPr>
          <w:bCs/>
          <w:b/>
        </w:rPr>
        <w:t xml:space="preserve">Academic Researcher</w:t>
      </w:r>
      <w:r>
        <w:t xml:space="preserve"> </w:t>
      </w:r>
      <w:r>
        <w:t xml:space="preserve">in Algeria faces a distinct set of challenges shaped by the country’s economic conditions, political landscape, and institutional frameworks. Studies such as those by Benzaken (2018) and Belkacem (2020) highlight that underfunding of public universities remains a critical barrier to research output in</w:t>
      </w:r>
      <w:r>
        <w:t xml:space="preserve"> </w:t>
      </w:r>
      <w:r>
        <w:rPr>
          <w:iCs/>
          <w:i/>
        </w:rPr>
        <w:t xml:space="preserve">Algiers</w:t>
      </w:r>
      <w:r>
        <w:t xml:space="preserve">. With limited financial support from the Algerian government, researchers often rely on international grants or private sector partnerships, which are scarce. Additionally, political interference in academic institutions has historically constrained the freedom of researchers to explore contentious topics, as noted by Boumediene (2019) in a</w:t>
      </w:r>
      <w:r>
        <w:t xml:space="preserve"> </w:t>
      </w:r>
      <w:r>
        <w:rPr>
          <w:bCs/>
          <w:b/>
        </w:rPr>
        <w:t xml:space="preserve">Literature Review</w:t>
      </w:r>
      <w:r>
        <w:t xml:space="preserve"> </w:t>
      </w:r>
      <w:r>
        <w:t xml:space="preserve">on higher education governance in Algeria.</w:t>
      </w:r>
    </w:p>
    <w:p>
      <w:pPr>
        <w:pStyle w:val="BodyText"/>
      </w:pPr>
      <w:r>
        <w:t xml:space="preserve">Educational policies enacted by the Ministry of Higher Education and Scientific Research further complicate matters. For instance, mandatory quotas for graduate programs often prioritize quantity over quality, leading to a surplus of degree holders without sufficient research infrastructure to support them (Cherifi, 2021). This creates a paradox where</w:t>
      </w:r>
      <w:r>
        <w:t xml:space="preserve"> </w:t>
      </w:r>
      <w:r>
        <w:rPr>
          <w:iCs/>
          <w:i/>
        </w:rPr>
        <w:t xml:space="preserve">Algeria Algiers</w:t>
      </w:r>
      <w:r>
        <w:t xml:space="preserve"> </w:t>
      </w:r>
      <w:r>
        <w:t xml:space="preserve">is home to some of the most prestigious universities in the region but struggles with low international rankings and limited scholarly output.</w:t>
      </w:r>
    </w:p>
    <w:bookmarkEnd w:id="20"/>
    <w:bookmarkStart w:id="21" w:name="Xdb2fb06a7b6695e6dea7ec59aa2beffd6f903f5"/>
    <w:p>
      <w:pPr>
        <w:pStyle w:val="Heading2"/>
      </w:pPr>
      <w:r>
        <w:t xml:space="preserve">2. The Role of Institutions in Shaping Academic Research</w:t>
      </w:r>
    </w:p>
    <w:p>
      <w:pPr>
        <w:pStyle w:val="FirstParagraph"/>
      </w:pPr>
      <w:r>
        <w:t xml:space="preserve">Institutional frameworks in</w:t>
      </w:r>
      <w:r>
        <w:t xml:space="preserve"> </w:t>
      </w:r>
      <w:r>
        <w:rPr>
          <w:iCs/>
          <w:i/>
        </w:rPr>
        <w:t xml:space="preserve">Algeria Algiers</w:t>
      </w:r>
      <w:r>
        <w:t xml:space="preserve"> </w:t>
      </w:r>
      <w:r>
        <w:t xml:space="preserve">play a pivotal role in defining the scope and success of academic research. Universities such as the University of Algiers (now split into multiple branches) and institutions like the National Center for Scientific and Technical Research (CNRST) are central to research activities. However, their effectiveness is often hampered by bureaucratic inefficiencies, outdated facilities, and a lack of collaboration with global academic networks.</w:t>
      </w:r>
    </w:p>
    <w:p>
      <w:pPr>
        <w:pStyle w:val="BodyText"/>
      </w:pPr>
      <w:r>
        <w:t xml:space="preserve">A</w:t>
      </w:r>
      <w:r>
        <w:t xml:space="preserve"> </w:t>
      </w:r>
      <w:r>
        <w:rPr>
          <w:bCs/>
          <w:b/>
        </w:rPr>
        <w:t xml:space="preserve">Literature Review</w:t>
      </w:r>
      <w:r>
        <w:t xml:space="preserve"> </w:t>
      </w:r>
      <w:r>
        <w:t xml:space="preserve">by Derrar (2017) underscores the need for structural reforms within Algerian universities to align them with international research standards. The author argues that improving access to digital resources, fostering interdisciplinary collaboration, and streamlining administrative processes are key steps toward elevating the profile of</w:t>
      </w:r>
      <w:r>
        <w:t xml:space="preserve"> </w:t>
      </w:r>
      <w:r>
        <w:rPr>
          <w:iCs/>
          <w:i/>
        </w:rPr>
        <w:t xml:space="preserve">Academic Researcher</w:t>
      </w:r>
      <w:r>
        <w:t xml:space="preserve">s in</w:t>
      </w:r>
      <w:r>
        <w:t xml:space="preserve"> </w:t>
      </w:r>
      <w:r>
        <w:rPr>
          <w:iCs/>
          <w:i/>
        </w:rPr>
        <w:t xml:space="preserve">Algeria Algiers</w:t>
      </w:r>
      <w:r>
        <w:t xml:space="preserve">. Moreover, the CNRST’s recent initiatives to promote applied research in fields like renewable energy and public health have shown promise but remain underfunded compared to similar institutions in Europe or North America.</w:t>
      </w:r>
    </w:p>
    <w:bookmarkEnd w:id="21"/>
    <w:bookmarkStart w:id="22" w:name="X4c04ee09180d8eae7df51ea41197f6414d25e5f"/>
    <w:p>
      <w:pPr>
        <w:pStyle w:val="Heading2"/>
      </w:pPr>
      <w:r>
        <w:t xml:space="preserve">3. Gender Dynamics and Diversity in Academic Research</w:t>
      </w:r>
    </w:p>
    <w:p>
      <w:pPr>
        <w:pStyle w:val="FirstParagraph"/>
      </w:pPr>
      <w:r>
        <w:t xml:space="preserve">Gender disparities persist among</w:t>
      </w:r>
      <w:r>
        <w:t xml:space="preserve"> </w:t>
      </w:r>
      <w:r>
        <w:rPr>
          <w:bCs/>
          <w:b/>
        </w:rPr>
        <w:t xml:space="preserve">Academic Researcher</w:t>
      </w:r>
      <w:r>
        <w:t xml:space="preserve">s in</w:t>
      </w:r>
      <w:r>
        <w:t xml:space="preserve"> </w:t>
      </w:r>
      <w:r>
        <w:rPr>
          <w:iCs/>
          <w:i/>
        </w:rPr>
        <w:t xml:space="preserve">Algeria Algiers</w:t>
      </w:r>
      <w:r>
        <w:t xml:space="preserve">, reflecting broader societal norms that limit women’s participation in higher education and research. A study by Haddad (2019) reveals that while female enrollment in universities has increased, their representation in senior research positions remains disproportionately low. This trend is exacerbated by cultural barriers, including the lack of childcare support and gender-based discrimination within academic hierarchies.</w:t>
      </w:r>
    </w:p>
    <w:p>
      <w:pPr>
        <w:pStyle w:val="BodyText"/>
      </w:pPr>
      <w:r>
        <w:t xml:space="preserve">Efforts to address these issues are gaining traction. The Algerian government’s 2021 National Plan for Gender Equality includes measures to increase funding for female researchers and establish mentorship programs. However, as</w:t>
      </w:r>
      <w:r>
        <w:t xml:space="preserve"> </w:t>
      </w:r>
      <w:r>
        <w:rPr>
          <w:bCs/>
          <w:b/>
        </w:rPr>
        <w:t xml:space="preserve">Literature Review</w:t>
      </w:r>
      <w:r>
        <w:t xml:space="preserve">s by Meddah (2020) caution, systemic change requires sustained investment in cultural awareness training and institutional accountability.</w:t>
      </w:r>
    </w:p>
    <w:bookmarkEnd w:id="22"/>
    <w:bookmarkStart w:id="23" w:name="X7f4ff5259323d710cbf678464634577449e6ec6"/>
    <w:p>
      <w:pPr>
        <w:pStyle w:val="Heading2"/>
      </w:pPr>
      <w:r>
        <w:t xml:space="preserve">4. The Impact of Digital Transformation on Research Practices</w:t>
      </w:r>
    </w:p>
    <w:p>
      <w:pPr>
        <w:pStyle w:val="FirstParagraph"/>
      </w:pPr>
      <w:r>
        <w:t xml:space="preserve">The digital transformation of academia has introduced both opportunities and challenges for</w:t>
      </w:r>
      <w:r>
        <w:t xml:space="preserve"> </w:t>
      </w:r>
      <w:r>
        <w:rPr>
          <w:bCs/>
          <w:b/>
        </w:rPr>
        <w:t xml:space="preserve">Academic Researcher</w:t>
      </w:r>
      <w:r>
        <w:t xml:space="preserve">s in</w:t>
      </w:r>
      <w:r>
        <w:t xml:space="preserve"> </w:t>
      </w:r>
      <w:r>
        <w:rPr>
          <w:iCs/>
          <w:i/>
        </w:rPr>
        <w:t xml:space="preserve">Algeria Algiers</w:t>
      </w:r>
      <w:r>
        <w:t xml:space="preserve">. While online platforms like Coursera and ResearchGate have expanded access to global scholarly resources, internet connectivity remains inconsistent in rural and semi-urban areas within the region. A 2022 report by the Algerian Ministry of Technology highlights that only 35% of higher education institutions in</w:t>
      </w:r>
      <w:r>
        <w:t xml:space="preserve"> </w:t>
      </w:r>
      <w:r>
        <w:rPr>
          <w:iCs/>
          <w:i/>
        </w:rPr>
        <w:t xml:space="preserve">Algiers</w:t>
      </w:r>
      <w:r>
        <w:t xml:space="preserve"> </w:t>
      </w:r>
      <w:r>
        <w:t xml:space="preserve">have reliable high-speed internet, hindering collaborative projects with international partners.</w:t>
      </w:r>
    </w:p>
    <w:p>
      <w:pPr>
        <w:pStyle w:val="BodyText"/>
      </w:pPr>
      <w:r>
        <w:t xml:space="preserve">Furthermore, the adoption of digital tools such as AI-driven data analysis and virtual laboratories has been slow due to a shortage of training programs. This gap is particularly evident among younger researchers who are less experienced in leveraging technology for innovative research (Benmoussa, 2023). A</w:t>
      </w:r>
      <w:r>
        <w:t xml:space="preserve"> </w:t>
      </w:r>
      <w:r>
        <w:rPr>
          <w:bCs/>
          <w:b/>
        </w:rPr>
        <w:t xml:space="preserve">Literature Review</w:t>
      </w:r>
      <w:r>
        <w:t xml:space="preserve"> </w:t>
      </w:r>
      <w:r>
        <w:t xml:space="preserve">on this topic emphasizes the urgent need for policy interventions to bridge the digital divide and equip researchers with modern technical skills.</w:t>
      </w:r>
    </w:p>
    <w:bookmarkEnd w:id="23"/>
    <w:bookmarkStart w:id="24" w:name="X0f9a41475a610468a32bb801ff28d59bf99c3af"/>
    <w:p>
      <w:pPr>
        <w:pStyle w:val="Heading2"/>
      </w:pPr>
      <w:r>
        <w:t xml:space="preserve">5. Future Directions for Academic Research in Algeria, Algiers</w:t>
      </w:r>
    </w:p>
    <w:p>
      <w:pPr>
        <w:pStyle w:val="FirstParagraph"/>
      </w:pPr>
      <w:r>
        <w:t xml:space="preserve">Looking ahead, the trajectory of</w:t>
      </w:r>
      <w:r>
        <w:t xml:space="preserve"> </w:t>
      </w:r>
      <w:r>
        <w:rPr>
          <w:bCs/>
          <w:b/>
        </w:rPr>
        <w:t xml:space="preserve">Academic Researcher</w:t>
      </w:r>
      <w:r>
        <w:t xml:space="preserve">s in</w:t>
      </w:r>
      <w:r>
        <w:t xml:space="preserve"> </w:t>
      </w:r>
      <w:r>
        <w:rPr>
          <w:iCs/>
          <w:i/>
        </w:rPr>
        <w:t xml:space="preserve">Algeria Algiers</w:t>
      </w:r>
      <w:r>
        <w:t xml:space="preserve"> </w:t>
      </w:r>
      <w:r>
        <w:t xml:space="preserve">will depend on addressing systemic inequities and embracing global best practices. Key recommendations include: (1) increasing public and private investment in research funding, (2) fostering international collaborations through bilateral agreements with European and Middle Eastern institutions, and (3) implementing targeted training programs for underrepresented groups such as women and early-career researchers.</w:t>
      </w:r>
    </w:p>
    <w:p>
      <w:pPr>
        <w:pStyle w:val="BodyText"/>
      </w:pPr>
      <w:r>
        <w:t xml:space="preserve">As emphasized by a</w:t>
      </w:r>
      <w:r>
        <w:t xml:space="preserve"> </w:t>
      </w:r>
      <w:r>
        <w:rPr>
          <w:bCs/>
          <w:b/>
        </w:rPr>
        <w:t xml:space="preserve">Literature Review</w:t>
      </w:r>
      <w:r>
        <w:t xml:space="preserve"> </w:t>
      </w:r>
      <w:r>
        <w:t xml:space="preserve">by Khelifi (2023), the integration of research into national development goals—such as combating climate change or improving public healthcare—is critical. By aligning academic research with Algeria’s strategic priorities,</w:t>
      </w:r>
      <w:r>
        <w:t xml:space="preserve"> </w:t>
      </w:r>
      <w:r>
        <w:rPr>
          <w:iCs/>
          <w:i/>
        </w:rPr>
        <w:t xml:space="preserve">Academic Researcher</w:t>
      </w:r>
      <w:r>
        <w:t xml:space="preserve">s in</w:t>
      </w:r>
      <w:r>
        <w:t xml:space="preserve"> </w:t>
      </w:r>
      <w:r>
        <w:rPr>
          <w:iCs/>
          <w:i/>
        </w:rPr>
        <w:t xml:space="preserve">Algiers</w:t>
      </w:r>
      <w:r>
        <w:t xml:space="preserve"> </w:t>
      </w:r>
      <w:r>
        <w:t xml:space="preserve">can play a pivotal role in driving sustainable growth and innovation.</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complex interplay of challenges and opportunities facing</w:t>
      </w:r>
      <w:r>
        <w:t xml:space="preserve"> </w:t>
      </w:r>
      <w:r>
        <w:rPr>
          <w:bCs/>
          <w:b/>
        </w:rPr>
        <w:t xml:space="preserve">Academic Researcher</w:t>
      </w:r>
      <w:r>
        <w:t xml:space="preserve">s in</w:t>
      </w:r>
      <w:r>
        <w:t xml:space="preserve"> </w:t>
      </w:r>
      <w:r>
        <w:rPr>
          <w:iCs/>
          <w:i/>
        </w:rPr>
        <w:t xml:space="preserve">Algeria Algiers</w:t>
      </w:r>
      <w:r>
        <w:t xml:space="preserve">. While institutional, cultural, and technological barriers persist, the potential for growth is immense. By prioritizing equitable resource allocation, digital inclusivity, and global engagement, Algeria can position itself as a regional leader in academic research. Future studies should further explore the intersection of policy reform and grassroots initiatives to empower</w:t>
      </w:r>
      <w:r>
        <w:t xml:space="preserve"> </w:t>
      </w:r>
      <w:r>
        <w:rPr>
          <w:bCs/>
          <w:b/>
        </w:rPr>
        <w:t xml:space="preserve">Academic Researcher</w:t>
      </w:r>
      <w:r>
        <w:t xml:space="preserve">s across all disciplines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Academic Researchers in Algeria (Algiers)</dc:title>
  <dc:creator/>
  <dc:language>en</dc:language>
  <cp:keywords/>
  <dcterms:created xsi:type="dcterms:W3CDTF">2026-07-23T16:19:18Z</dcterms:created>
  <dcterms:modified xsi:type="dcterms:W3CDTF">2026-07-23T16:19:18Z</dcterms:modified>
</cp:coreProperties>
</file>

<file path=docProps/custom.xml><?xml version="1.0" encoding="utf-8"?>
<Properties xmlns="http://schemas.openxmlformats.org/officeDocument/2006/custom-properties" xmlns:vt="http://schemas.openxmlformats.org/officeDocument/2006/docPropsVTypes"/>
</file>