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Argentina:</w:t>
      </w:r>
      <w:r>
        <w:t xml:space="preserve"> </w:t>
      </w:r>
      <w:r>
        <w:t xml:space="preserve">A</w:t>
      </w:r>
      <w:r>
        <w:t xml:space="preserve"> </w:t>
      </w:r>
      <w:r>
        <w:t xml:space="preserve">Focus</w:t>
      </w:r>
      <w:r>
        <w:t xml:space="preserve"> </w:t>
      </w:r>
      <w:r>
        <w:t xml:space="preserve">on</w:t>
      </w:r>
      <w:r>
        <w:t xml:space="preserve"> </w:t>
      </w:r>
      <w:r>
        <w:t xml:space="preserve">Buenos</w:t>
      </w:r>
      <w:r>
        <w:t xml:space="preserve"> </w:t>
      </w:r>
      <w:r>
        <w:t xml:space="preserve">Aires</w:t>
      </w:r>
    </w:p>
    <w:p>
      <w:pPr>
        <w:pStyle w:val="FirstParagraph"/>
      </w:pPr>
      <w:r>
        <w:t xml:space="preserve">```html</w:t>
      </w:r>
    </w:p>
    <w:bookmarkStart w:id="29" w:name="X0d78fd0addfecb6ee3bbb216b46a6ebfa0e085f"/>
    <w:p>
      <w:pPr>
        <w:pStyle w:val="Heading1"/>
      </w:pPr>
      <w:r>
        <w:t xml:space="preserve">Literature Review: Academic Researchers in Argentina’s Buenos Aires Context</w:t>
      </w:r>
    </w:p>
    <w:bookmarkStart w:id="20" w:name="introduction"/>
    <w:p>
      <w:pPr>
        <w:pStyle w:val="Heading2"/>
      </w:pPr>
      <w:r>
        <w:t xml:space="preserve">Introduction</w:t>
      </w:r>
    </w:p>
    <w:p>
      <w:pPr>
        <w:pStyle w:val="FirstParagraph"/>
      </w:pPr>
      <w:r>
        <w:t xml:space="preserve">The role of academic researchers in shaping national and global knowledge systems is undeniable. In Argentina, particularly within the vibrant intellectual hub of Buenos Aires, academic researchers have long been pivotal to advancing scientific, cultural, and social progress. This literature review explores the dynamics of academic research in Buenos Aires, emphasizing its historical evolution, contemporary challenges, and future trajectories. By situating this analysis within the unique socio-political context of Argentina’s capital city—home to prestigious institutions such as the National Council for Scientific and Technical Research (CONICET), Universidad de Buenos Aires (UBA), and Instituto Tecnológico de Buenos Aires (ITBA)—this document aims to provide a comprehensive overview of how academic researchers in Buenos Aires contribute to both local and international scholarly discourse.</w:t>
      </w:r>
    </w:p>
    <w:bookmarkEnd w:id="20"/>
    <w:bookmarkStart w:id="21" w:name="X232554677615e5ca3012e573ac9b2e1b7b9805b"/>
    <w:p>
      <w:pPr>
        <w:pStyle w:val="Heading2"/>
      </w:pPr>
      <w:r>
        <w:t xml:space="preserve">Historical Context of Academic Research in Argentina</w:t>
      </w:r>
    </w:p>
    <w:p>
      <w:pPr>
        <w:pStyle w:val="FirstParagraph"/>
      </w:pPr>
      <w:r>
        <w:t xml:space="preserve">The roots of academic research in Argentina trace back to the 19th century, with the establishment of institutions like the National University of Córdoba (UNC) and later, UBA. However, Buenos Aires emerged as a critical epicenter for research due to its concentration of higher education institutions and cultural influence. During the mid-20th century, Argentina experienced a golden age of scientific output under leaders like Jorge Luis Borges (though primarily in humanities) and Dr. Rafael Gambra (a pioneer in engineering). However, political instability, including military coups and economic crises, disrupted research continuity. The 1980s recession and subsequent neoliberal reforms reshaped funding priorities, often sidelining public research in favor of privatized initiatives.</w:t>
      </w:r>
    </w:p>
    <w:bookmarkEnd w:id="21"/>
    <w:bookmarkStart w:id="22" w:name="X3a60846bd309e883e42a034d4f706907dba4532"/>
    <w:p>
      <w:pPr>
        <w:pStyle w:val="Heading2"/>
      </w:pPr>
      <w:r>
        <w:t xml:space="preserve">Contemporary Contributions: Focus on Buenos Aires</w:t>
      </w:r>
    </w:p>
    <w:p>
      <w:pPr>
        <w:pStyle w:val="FirstParagraph"/>
      </w:pPr>
      <w:r>
        <w:t xml:space="preserve">In recent decades, Buenos Aires has reasserted itself as a key player in academic research. According to a 2021 report by CONICET, over 60% of Argentina’s funded research projects originate from institutions in the Greater Buenos Aires area. Key fields include biotechnology (e.g., work on genetically modified crops at the Instituto de Investigaciones Biotecnológicas), social sciences (e.g., studies on inequality and migration at UBA’s Faculty of Philosophy and Letters), and environmental science (e.g., climate change modeling at the Universidad de San Andrés). Researchers in Buenos Aires have also contributed to Latin America’s scientific infrastructure, such as the development of the ALMA telescope collaboration, which involves Argentine scientists from institutions in the capital.</w:t>
      </w:r>
    </w:p>
    <w:bookmarkEnd w:id="22"/>
    <w:bookmarkStart w:id="23" w:name="Xbabcc86ced3f48df3a826814dfd5d2bb7d72f64"/>
    <w:p>
      <w:pPr>
        <w:pStyle w:val="Heading2"/>
      </w:pPr>
      <w:r>
        <w:t xml:space="preserve">Challenges Facing Academic Researchers in Buenos Aires</w:t>
      </w:r>
    </w:p>
    <w:p>
      <w:pPr>
        <w:pStyle w:val="FirstParagraph"/>
      </w:pPr>
      <w:r>
        <w:t xml:space="preserve">Despite its strengths, academic research in Argentina faces systemic challenges. A 2023 study by the Universidad Nacional de La Plata highlighted that underfunding and bureaucratic inefficiencies have hindered progress. Researchers in Buenos Aires often grapple with limited access to international journals, delayed grant approvals, and a lack of institutional support for interdisciplinary projects. Additionally, brain drain remains a pressing issue: many talented researchers emigrate to Europe or North America due to Argentina’s fluctuating economic policies. For instance, a 2022 survey by the Asociación Argentina de Investigadores Científicos (AAIC) found that over 35% of Buenos Aires-based researchers had considered leaving the country due to inadequate funding and political instability.</w:t>
      </w:r>
    </w:p>
    <w:bookmarkEnd w:id="23"/>
    <w:bookmarkStart w:id="24" w:name="Xcba3eafcb63af2cadb521cb3ac053be23f8df0f"/>
    <w:p>
      <w:pPr>
        <w:pStyle w:val="Heading2"/>
      </w:pPr>
      <w:r>
        <w:t xml:space="preserve">Interdisciplinary Collaborations and Innovation</w:t>
      </w:r>
    </w:p>
    <w:p>
      <w:pPr>
        <w:pStyle w:val="FirstParagraph"/>
      </w:pPr>
      <w:r>
        <w:t xml:space="preserve">Buenos Aires has increasingly embraced interdisciplinary research as a solution to complex global challenges. Institutions like the Centro de Investigaciones en Ciencias Sociales (CICS) at UBA exemplify this trend, fostering partnerships between social scientists, engineers, and policymakers to address issues like urban mobility and public health. Digital humanities projects, such as the "Biblioteca Digital Argentina" initiative led by CONICET’s National Library of Argentina (Biblioteca Nacional de la República Argentina), showcase how academic researchers in Buenos Aires are leveraging technology to preserve cultural heritage while advancing scholarly communication.</w:t>
      </w:r>
    </w:p>
    <w:bookmarkEnd w:id="24"/>
    <w:bookmarkStart w:id="25" w:name="X1c1fe0dd39141f05d80e9b22a398cec0eabdb34"/>
    <w:p>
      <w:pPr>
        <w:pStyle w:val="Heading2"/>
      </w:pPr>
      <w:r>
        <w:t xml:space="preserve">Global Partnerships and Knowledge Exchange</w:t>
      </w:r>
    </w:p>
    <w:p>
      <w:pPr>
        <w:pStyle w:val="FirstParagraph"/>
      </w:pPr>
      <w:r>
        <w:t xml:space="preserve">Buenos Aires’ academic researchers have actively engaged with global networks, enhancing Argentina’s visibility in the international research community. Collaborations with institutions such as the Max Planck Society (Germany), MIT (USA), and the University of Cambridge (UK) have facilitated joint publications, exchange programs, and co-funded projects. For example, a 2021 study on renewable energy systems published in</w:t>
      </w:r>
      <w:r>
        <w:t xml:space="preserve"> </w:t>
      </w:r>
      <w:r>
        <w:rPr>
          <w:iCs/>
          <w:i/>
        </w:rPr>
        <w:t xml:space="preserve">Renewable Energy</w:t>
      </w:r>
      <w:r>
        <w:t xml:space="preserve"> </w:t>
      </w:r>
      <w:r>
        <w:t xml:space="preserve">involved researchers from UBA and the Technical University of Munich. Additionally, Buenos Aires hosts international conferences like the Latin American Conference on Computational Methods in Engineering (LACOMNE), which attract scholars from across the Americas and Europe.</w:t>
      </w:r>
    </w:p>
    <w:bookmarkEnd w:id="25"/>
    <w:bookmarkStart w:id="26" w:name="Xb1c1876fa560b3ede74ced71d8ab32ac6edeeac"/>
    <w:p>
      <w:pPr>
        <w:pStyle w:val="Heading2"/>
      </w:pPr>
      <w:r>
        <w:t xml:space="preserve">Educational Reforms and Policy Implications</w:t>
      </w:r>
    </w:p>
    <w:p>
      <w:pPr>
        <w:pStyle w:val="FirstParagraph"/>
      </w:pPr>
      <w:r>
        <w:t xml:space="preserve">Recent educational reforms in Argentina have aimed to bolster academic research by increasing public investment. The 2019 "Plan Nacional de Ciencia, Tecnología e Innovación" (PNCyT) prioritized funding for institutions in Buenos Aires, allocating 40% of its budget to projects focused on biotechnology and artificial intelligence. However, critics argue that the implementation remains uneven, with smaller institutions often left behind. Policymakers in Buenos Aires have also emphasized the need for gender equity in research; UBA’s 2023 diversity initiative aims to increase female representation among faculty members from 42% to 50% by 2030.</w:t>
      </w:r>
    </w:p>
    <w:bookmarkEnd w:id="26"/>
    <w:bookmarkStart w:id="27" w:name="Xcc52aaba895b8dff50aa14977fdb812a19ece25"/>
    <w:p>
      <w:pPr>
        <w:pStyle w:val="Heading2"/>
      </w:pPr>
      <w:r>
        <w:t xml:space="preserve">Future Trajectories: Opportunities and Challenges</w:t>
      </w:r>
    </w:p>
    <w:p>
      <w:pPr>
        <w:pStyle w:val="FirstParagraph"/>
      </w:pPr>
      <w:r>
        <w:t xml:space="preserve">The future of academic research in Buenos Aires hinges on addressing persistent challenges while capitalizing on emerging opportunities. Strengthening public-private partnerships, improving access to international funding, and fostering a culture of innovation are critical steps. Researchers must also navigate the complexities of climate change and global health crises, as seen in UBA’s recent work on pandemic modeling. Furthermore, integrating Indigenous knowledge systems into academic research—particularly in environmental sciences—could enrich Argentina’s intellectual landscape while promoting social inclusion.</w:t>
      </w:r>
    </w:p>
    <w:bookmarkEnd w:id="27"/>
    <w:bookmarkStart w:id="28" w:name="conclusion"/>
    <w:p>
      <w:pPr>
        <w:pStyle w:val="Heading2"/>
      </w:pPr>
      <w:r>
        <w:t xml:space="preserve">Conclusion</w:t>
      </w:r>
    </w:p>
    <w:p>
      <w:pPr>
        <w:pStyle w:val="FirstParagraph"/>
      </w:pPr>
      <w:r>
        <w:t xml:space="preserve">In conclusion, academic researchers in Buenos Aires play a vital role in Argentina’s pursuit of scientific and cultural advancement. While historical legacies and contemporary challenges shape their work, the city’s dynamic institutions and global connections position it as a leader in Latin American research. By addressing funding disparities, fostering interdisciplinary collaboration, and embracing international partnerships, academic researchers in Buenos Aires can continue to drive innovation that resonates both locally and globally. This literature review underscores the importance of sustained investment in research infrastructure to ensure that Argentina’s capital remains a beacon of intellectual excellence.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Argentina: A Focus on Buenos Aires</dc:title>
  <dc:creator/>
  <dc:language>en</dc:language>
  <cp:keywords/>
  <dcterms:created xsi:type="dcterms:W3CDTF">2026-07-24T14:40:59Z</dcterms:created>
  <dcterms:modified xsi:type="dcterms:W3CDTF">2026-07-24T14:40:59Z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