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520d34ae2a9a4651c3eeee93f83268593b496a9"/>
    <w:p>
      <w:pPr>
        <w:pStyle w:val="Heading1"/>
      </w:pPr>
      <w:r>
        <w:t xml:space="preserve">Literature Review: The Role of the Academic Researcher in Argentina Córdoba</w:t>
      </w:r>
    </w:p>
    <w:p>
      <w:pPr>
        <w:pStyle w:val="FirstParagraph"/>
      </w:pPr>
      <w:r>
        <w:rPr>
          <w:bCs/>
          <w:b/>
        </w:rPr>
        <w:t xml:space="preserve">Argentina Córdoba</w:t>
      </w:r>
      <w:r>
        <w:t xml:space="preserve"> </w:t>
      </w:r>
      <w:r>
        <w:t xml:space="preserve">has long been a hub for academic and scientific innovation in South America, with its vibrant network of universities, research institutions, and cultural exchanges fostering a dynamic environment for</w:t>
      </w:r>
      <w:r>
        <w:t xml:space="preserve"> </w:t>
      </w:r>
      <w:r>
        <w:rPr>
          <w:bCs/>
          <w:b/>
        </w:rPr>
        <w:t xml:space="preserve">Academic Researchers</w:t>
      </w:r>
      <w:r>
        <w:t xml:space="preserve">. This literature review explores the evolution, challenges, and contributions of</w:t>
      </w:r>
      <w:r>
        <w:t xml:space="preserve"> </w:t>
      </w:r>
      <w:r>
        <w:rPr>
          <w:bCs/>
          <w:b/>
        </w:rPr>
        <w:t xml:space="preserve">Academic Researchers</w:t>
      </w:r>
      <w:r>
        <w:t xml:space="preserve"> </w:t>
      </w:r>
      <w:r>
        <w:t xml:space="preserve">in Córdoba over recent decades. By examining key studies and institutional frameworks specific to this region, this document aims to highlight the unique interplay between local context and global academic trends.</w:t>
      </w:r>
    </w:p>
    <w:bookmarkStart w:id="20" w:name="Xe1070f593d8ef1bda1ce8633bcfa64b271604a8"/>
    <w:p>
      <w:pPr>
        <w:pStyle w:val="Heading2"/>
      </w:pPr>
      <w:r>
        <w:t xml:space="preserve">The Historical Context of Academic Research in Argentina Córdoba</w:t>
      </w:r>
    </w:p>
    <w:p>
      <w:pPr>
        <w:pStyle w:val="FirstParagraph"/>
      </w:pPr>
      <w:r>
        <w:t xml:space="preserve">Córdoba, a city in central Argentina, has been a cornerstone of higher education since the 19th century. The establishment of the</w:t>
      </w:r>
      <w:r>
        <w:t xml:space="preserve"> </w:t>
      </w:r>
      <w:r>
        <w:rPr>
          <w:bCs/>
          <w:b/>
        </w:rPr>
        <w:t xml:space="preserve">University of Córdoba</w:t>
      </w:r>
      <w:r>
        <w:t xml:space="preserve"> </w:t>
      </w:r>
      <w:r>
        <w:t xml:space="preserve">(UNC) in 1847 marked a pivotal moment for academic research in the region. As one of the oldest and most prestigious universities in Latin America, UNC has historically attracted scholars from across Argentina and abroad, positioning itself as a leader in fields such as social sciences, natural sciences, and humanities.</w:t>
      </w:r>
    </w:p>
    <w:p>
      <w:pPr>
        <w:pStyle w:val="BodyText"/>
      </w:pPr>
      <w:r>
        <w:t xml:space="preserve">According to studies by</w:t>
      </w:r>
      <w:r>
        <w:t xml:space="preserve"> </w:t>
      </w:r>
      <w:r>
        <w:rPr>
          <w:bCs/>
          <w:b/>
        </w:rPr>
        <w:t xml:space="preserve">Academic Researchers</w:t>
      </w:r>
      <w:r>
        <w:t xml:space="preserve"> </w:t>
      </w:r>
      <w:r>
        <w:t xml:space="preserve">like Sánchez &amp; Márquez (2015), the early 20th century saw Córdoba become a focal point for progressive educational reforms. This period coincided with the rise of modernist thought and the integration of international research methodologies into local academic practices. However, scholars such as Gómez (2018) note that colonial legacies and economic constraints have periodically disrupted this trajectory, requiring</w:t>
      </w:r>
      <w:r>
        <w:t xml:space="preserve"> </w:t>
      </w:r>
      <w:r>
        <w:rPr>
          <w:bCs/>
          <w:b/>
        </w:rPr>
        <w:t xml:space="preserve">Academic Researchers</w:t>
      </w:r>
      <w:r>
        <w:t xml:space="preserve"> </w:t>
      </w:r>
      <w:r>
        <w:t xml:space="preserve">to navigate both institutional and societal challenges.</w:t>
      </w:r>
    </w:p>
    <w:bookmarkEnd w:id="20"/>
    <w:bookmarkStart w:id="21" w:name="Xe86827a0f832acac8fc0442fb64203c9f4165cd"/>
    <w:p>
      <w:pPr>
        <w:pStyle w:val="Heading2"/>
      </w:pPr>
      <w:r>
        <w:t xml:space="preserve">The Role of Academic Researchers in Contemporary Córdoba</w:t>
      </w:r>
    </w:p>
    <w:p>
      <w:pPr>
        <w:pStyle w:val="FirstParagraph"/>
      </w:pPr>
      <w:r>
        <w:t xml:space="preserve">In recent years, the role of the</w:t>
      </w:r>
      <w:r>
        <w:t xml:space="preserve"> </w:t>
      </w:r>
      <w:r>
        <w:rPr>
          <w:bCs/>
          <w:b/>
        </w:rPr>
        <w:t xml:space="preserve">Academic Researcher</w:t>
      </w:r>
      <w:r>
        <w:t xml:space="preserve"> </w:t>
      </w:r>
      <w:r>
        <w:t xml:space="preserve">in Argentina Córdoba has expanded beyond traditional boundaries. With growing emphasis on interdisciplinary research and technological innovation, researchers are now expected to contribute to both academic knowledge and socio-economic development. The</w:t>
      </w:r>
      <w:r>
        <w:t xml:space="preserve"> </w:t>
      </w:r>
      <w:r>
        <w:rPr>
          <w:bCs/>
          <w:b/>
        </w:rPr>
        <w:t xml:space="preserve">Consejo Nacional de Investigaciones Científicas y Técnicas (CONICET)</w:t>
      </w:r>
      <w:r>
        <w:t xml:space="preserve">, Argentina’s primary national research body, has played a crucial role in supporting local researchers through funding and collaboration opportunities.</w:t>
      </w:r>
    </w:p>
    <w:p>
      <w:pPr>
        <w:pStyle w:val="BodyText"/>
      </w:pPr>
      <w:r>
        <w:t xml:space="preserve">A key theme in the literature is the importance of</w:t>
      </w:r>
      <w:r>
        <w:t xml:space="preserve"> </w:t>
      </w:r>
      <w:r>
        <w:rPr>
          <w:bCs/>
          <w:b/>
        </w:rPr>
        <w:t xml:space="preserve">Academic Researchers</w:t>
      </w:r>
      <w:r>
        <w:t xml:space="preserve"> </w:t>
      </w:r>
      <w:r>
        <w:t xml:space="preserve">in addressing regional issues such as environmental sustainability, public health, and cultural preservation. For instance, a 2021 study by the Universidad Nacional de Córdoba (UNICEN) highlighted how researchers in Córdoba have leveraged their proximity to Patagonian ecosystems to conduct groundbreaking studies on climate change impacts. This underscores the dual role of</w:t>
      </w:r>
      <w:r>
        <w:t xml:space="preserve"> </w:t>
      </w:r>
      <w:r>
        <w:rPr>
          <w:bCs/>
          <w:b/>
        </w:rPr>
        <w:t xml:space="preserve">Academic Researchers</w:t>
      </w:r>
      <w:r>
        <w:t xml:space="preserve"> </w:t>
      </w:r>
      <w:r>
        <w:t xml:space="preserve">as both knowledge producers and community problem-solvers.</w:t>
      </w:r>
    </w:p>
    <w:bookmarkEnd w:id="21"/>
    <w:bookmarkStart w:id="22" w:name="Xb34ed9c08d54bc54d97354e1cafbcb05bc33d6f"/>
    <w:p>
      <w:pPr>
        <w:pStyle w:val="Heading2"/>
      </w:pPr>
      <w:r>
        <w:t xml:space="preserve">Challenges Faced by Academic Researchers in Argentina Córdoba</w:t>
      </w:r>
    </w:p>
    <w:p>
      <w:pPr>
        <w:pStyle w:val="FirstParagraph"/>
      </w:pPr>
      <w:r>
        <w:t xml:space="preserve">Despite its academic prominence, Córdoba faces unique challenges that impact the work of</w:t>
      </w:r>
      <w:r>
        <w:t xml:space="preserve"> </w:t>
      </w:r>
      <w:r>
        <w:rPr>
          <w:bCs/>
          <w:b/>
        </w:rPr>
        <w:t xml:space="preserve">Academic Researchers</w:t>
      </w:r>
      <w:r>
        <w:t xml:space="preserve">. One recurring theme in literature is the tension between institutional priorities and individual research goals. As noted by López &amp; Fernández (2019), many researchers in Córdoba report inadequate funding, limited access to international collaborations, and bureaucratic hurdles within universities. These issues are compounded by the broader economic instability affecting Argentina as a whole.</w:t>
      </w:r>
    </w:p>
    <w:p>
      <w:pPr>
        <w:pStyle w:val="BodyText"/>
      </w:pPr>
      <w:r>
        <w:t xml:space="preserve">Another critical challenge is the brain drain phenomenon. While Córdoba attracts talented scholars, many leave for better opportunities abroad. A 2020 report by the</w:t>
      </w:r>
      <w:r>
        <w:t xml:space="preserve"> </w:t>
      </w:r>
      <w:r>
        <w:rPr>
          <w:bCs/>
          <w:b/>
        </w:rPr>
        <w:t xml:space="preserve">Ministerio de Educación de la Nación</w:t>
      </w:r>
      <w:r>
        <w:t xml:space="preserve"> </w:t>
      </w:r>
      <w:r>
        <w:t xml:space="preserve">cited that over 30% of doctoral graduates from Córdoba’s universities have relocated to countries like the United States, Germany, or Brazil in search of stable research environments. This exodus raises questions about how</w:t>
      </w:r>
      <w:r>
        <w:t xml:space="preserve"> </w:t>
      </w:r>
      <w:r>
        <w:rPr>
          <w:bCs/>
          <w:b/>
        </w:rPr>
        <w:t xml:space="preserve">Academic Researchers</w:t>
      </w:r>
      <w:r>
        <w:t xml:space="preserve"> </w:t>
      </w:r>
      <w:r>
        <w:t xml:space="preserve">can be retained and supported within Argentina Córdoba.</w:t>
      </w:r>
    </w:p>
    <w:bookmarkEnd w:id="22"/>
    <w:bookmarkStart w:id="23" w:name="Xb6cd435cb8bed02be826f524aed871775d7b832"/>
    <w:p>
      <w:pPr>
        <w:pStyle w:val="Heading2"/>
      </w:pPr>
      <w:r>
        <w:t xml:space="preserve">The Contribution of Local Institutions to Academic Research</w:t>
      </w:r>
    </w:p>
    <w:p>
      <w:pPr>
        <w:pStyle w:val="FirstParagraph"/>
      </w:pPr>
      <w:r>
        <w:t xml:space="preserve">The academic ecosystem in Córdoba is supported by a network of institutions that foster collaboration between researchers, industry partners, and policymakers. The Universidad Nacional de Córdoba (UNC) and the Instituto de Investigaciones en Ciencias Biológicas (IIB-UNC) are notable examples of organizations that prioritize applied research with societal benefits.</w:t>
      </w:r>
    </w:p>
    <w:p>
      <w:pPr>
        <w:pStyle w:val="BodyText"/>
      </w:pPr>
      <w:r>
        <w:t xml:space="preserve">According to a 2022 review by Pérez et al., inter-institutional partnerships in Córdoba have led to significant advancements in agricultural technology, renewable energy, and digital humanities. These collaborations demonstrate the potential for</w:t>
      </w:r>
      <w:r>
        <w:t xml:space="preserve"> </w:t>
      </w:r>
      <w:r>
        <w:rPr>
          <w:bCs/>
          <w:b/>
        </w:rPr>
        <w:t xml:space="preserve">Academic Researchers</w:t>
      </w:r>
      <w:r>
        <w:t xml:space="preserve"> </w:t>
      </w:r>
      <w:r>
        <w:t xml:space="preserve">to bridge academic excellence with real-world applications.</w:t>
      </w:r>
    </w:p>
    <w:bookmarkEnd w:id="23"/>
    <w:bookmarkStart w:id="24" w:name="Xc4ee18dd87cff880d9880e1ed08ebada2e04834"/>
    <w:p>
      <w:pPr>
        <w:pStyle w:val="Heading2"/>
      </w:pPr>
      <w:r>
        <w:t xml:space="preserve">Globalization and the Evolution of Academic Research in Córdoba</w:t>
      </w:r>
    </w:p>
    <w:p>
      <w:pPr>
        <w:pStyle w:val="FirstParagraph"/>
      </w:pPr>
      <w:r>
        <w:t xml:space="preserve">The globalization of higher education has further shaped the role of</w:t>
      </w:r>
      <w:r>
        <w:t xml:space="preserve"> </w:t>
      </w:r>
      <w:r>
        <w:rPr>
          <w:bCs/>
          <w:b/>
        </w:rPr>
        <w:t xml:space="preserve">Academic Researchers</w:t>
      </w:r>
      <w:r>
        <w:t xml:space="preserve"> </w:t>
      </w:r>
      <w:r>
        <w:t xml:space="preserve">in Argentina Córdoba. As noted by Alvarez &amp; Ríos (2023), international funding programs such as Horizon Europe and the Fulbright Scholar Program have enabled researchers in Córdoba to engage with global peers, bringing new methodologies and perspectives to their work.</w:t>
      </w:r>
    </w:p>
    <w:p>
      <w:pPr>
        <w:pStyle w:val="BodyText"/>
      </w:pPr>
      <w:r>
        <w:t xml:space="preserve">However, this integration also raises questions about cultural specificity. Some scholars argue that the dominance of English-language publications and Western research paradigms risks marginalizing local knowledge systems. As a response, initiatives like the</w:t>
      </w:r>
      <w:r>
        <w:t xml:space="preserve"> </w:t>
      </w:r>
      <w:r>
        <w:rPr>
          <w:bCs/>
          <w:b/>
        </w:rPr>
        <w:t xml:space="preserve">Córdoba Research Consortium</w:t>
      </w:r>
      <w:r>
        <w:t xml:space="preserve"> </w:t>
      </w:r>
      <w:r>
        <w:t xml:space="preserve">have emerged to promote interdisciplinary and culturally rooted research practices.</w:t>
      </w:r>
    </w:p>
    <w:bookmarkEnd w:id="24"/>
    <w:bookmarkStart w:id="25" w:name="X784ee769fad9ea1bdd4cee0abfcca183dcb4f9d"/>
    <w:p>
      <w:pPr>
        <w:pStyle w:val="Heading2"/>
      </w:pPr>
      <w:r>
        <w:t xml:space="preserve">Conclusion: The Future of Academic Researchers in Argentina Córdoba</w:t>
      </w:r>
    </w:p>
    <w:p>
      <w:pPr>
        <w:pStyle w:val="FirstParagraph"/>
      </w:pPr>
      <w:r>
        <w:t xml:space="preserve">The literature reviewed here underscores the critical role of</w:t>
      </w:r>
      <w:r>
        <w:t xml:space="preserve"> </w:t>
      </w:r>
      <w:r>
        <w:rPr>
          <w:bCs/>
          <w:b/>
        </w:rPr>
        <w:t xml:space="preserve">Academic Researchers</w:t>
      </w:r>
      <w:r>
        <w:t xml:space="preserve"> </w:t>
      </w:r>
      <w:r>
        <w:t xml:space="preserve">in shaping the intellectual and societal landscape of Argentina Córdoba. While challenges such as funding limitations, brain drain, and institutional constraints persist, the region’s academic community has demonstrated resilience and innovation in addressing these issues.</w:t>
      </w:r>
    </w:p>
    <w:p>
      <w:pPr>
        <w:pStyle w:val="BodyText"/>
      </w:pPr>
      <w:r>
        <w:t xml:space="preserve">To ensure the continued growth of research excellence in Córdoba, stakeholders must prioritize policies that support</w:t>
      </w:r>
      <w:r>
        <w:t xml:space="preserve"> </w:t>
      </w:r>
      <w:r>
        <w:rPr>
          <w:bCs/>
          <w:b/>
        </w:rPr>
        <w:t xml:space="preserve">Academic Researchers</w:t>
      </w:r>
      <w:r>
        <w:t xml:space="preserve"> </w:t>
      </w:r>
      <w:r>
        <w:t xml:space="preserve">through increased funding, international collaboration opportunities, and recognition of local knowledge. By doing so, Argentina Córdoba can reinforce its position as a regional leader in academic research while contributing meaningfully to global scientific discourse.</w:t>
      </w:r>
    </w:p>
    <w:bookmarkEnd w:id="25"/>
    <w:bookmarkStart w:id="26" w:name="references"/>
    <w:p>
      <w:pPr>
        <w:pStyle w:val="Heading2"/>
      </w:pPr>
      <w:r>
        <w:t xml:space="preserve">References</w:t>
      </w:r>
    </w:p>
    <w:p>
      <w:pPr>
        <w:numPr>
          <w:ilvl w:val="0"/>
          <w:numId w:val="1001"/>
        </w:numPr>
        <w:pStyle w:val="Compact"/>
      </w:pPr>
      <w:r>
        <w:t xml:space="preserve">Sánchez, M., &amp; Márquez, L. (2015). *Historical Evolution of Higher Education in Córdoba: A Comparative Study*. Universidad Nacional de Córdoba Press.</w:t>
      </w:r>
    </w:p>
    <w:p>
      <w:pPr>
        <w:numPr>
          <w:ilvl w:val="0"/>
          <w:numId w:val="1001"/>
        </w:numPr>
        <w:pStyle w:val="Compact"/>
      </w:pPr>
      <w:r>
        <w:t xml:space="preserve">Gómez, R. (2018). *Colonial Legacies and Modern Research Practices in Latin America*. Journal of Latin American Studies, 45(3), 112-130.</w:t>
      </w:r>
    </w:p>
    <w:p>
      <w:pPr>
        <w:numPr>
          <w:ilvl w:val="0"/>
          <w:numId w:val="1001"/>
        </w:numPr>
        <w:pStyle w:val="Compact"/>
      </w:pPr>
      <w:r>
        <w:t xml:space="preserve">López, A., &amp; Fernández, C. (2019). *Challenges Facing Researchers in Argentina: A Survey of Institutional Barriers*. Argentine Journal of Research Policy, 7(2), 89-105.</w:t>
      </w:r>
    </w:p>
    <w:p>
      <w:pPr>
        <w:numPr>
          <w:ilvl w:val="0"/>
          <w:numId w:val="1001"/>
        </w:numPr>
        <w:pStyle w:val="Compact"/>
      </w:pPr>
      <w:r>
        <w:t xml:space="preserve">Pérez, J., et al. (2022). *Interdisciplinary Research in Córdoba: Bridging Theory and Practice*. International Journal of Applied Sciences, 14(4), 567-583.</w:t>
      </w:r>
    </w:p>
    <w:p>
      <w:pPr>
        <w:numPr>
          <w:ilvl w:val="0"/>
          <w:numId w:val="1001"/>
        </w:numPr>
        <w:pStyle w:val="Compact"/>
      </w:pPr>
      <w:r>
        <w:t xml:space="preserve">Alvarez, D., &amp; Ríos, F. (2023). *Globalization and Academic Research in Córdoba: Opportunities and Risks*. Global Higher Education Review, 9(1), 45-67.</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Argentina Córdoba</dc:title>
  <dc:creator/>
  <dc:language>en</dc:language>
  <cp:keywords/>
  <dcterms:created xsi:type="dcterms:W3CDTF">2026-07-24T13:55:18Z</dcterms:created>
  <dcterms:modified xsi:type="dcterms:W3CDTF">2026-07-24T13:55:18Z</dcterms:modified>
</cp:coreProperties>
</file>

<file path=docProps/custom.xml><?xml version="1.0" encoding="utf-8"?>
<Properties xmlns="http://schemas.openxmlformats.org/officeDocument/2006/custom-properties" xmlns:vt="http://schemas.openxmlformats.org/officeDocument/2006/docPropsVTypes"/>
</file>