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6ea48bc6b1a388558e8c145c01ddbf44a98762"/>
    <w:p>
      <w:pPr>
        <w:pStyle w:val="Heading1"/>
      </w:pPr>
      <w:r>
        <w:t xml:space="preserve">Literature Review: The Role of Academic Researchers in Bangladesh Dhaka</w:t>
      </w:r>
    </w:p>
    <w:p>
      <w:pPr>
        <w:pStyle w:val="FirstParagraph"/>
      </w:pPr>
      <w:r>
        <w:rPr>
          <w:bCs/>
          <w:b/>
        </w:rPr>
        <w:t xml:space="preserve">Literature Review</w:t>
      </w:r>
      <w:r>
        <w:t xml:space="preserve"> </w:t>
      </w:r>
      <w:r>
        <w:t xml:space="preserve">is a critical process of evaluating existing scholarly works to identify gaps, trends, and opportunities for further research. In the context of</w:t>
      </w:r>
      <w:r>
        <w:t xml:space="preserve"> </w:t>
      </w:r>
      <w:r>
        <w:rPr>
          <w:bCs/>
          <w:b/>
        </w:rPr>
        <w:t xml:space="preserve">Bangladesh Dhaka</w:t>
      </w:r>
      <w:r>
        <w:t xml:space="preserve">, where academic researchers play a pivotal role in shaping national and regional development, this document provides an in-depth exploration of the challenges, contributions, and future directions for</w:t>
      </w:r>
      <w:r>
        <w:t xml:space="preserve"> </w:t>
      </w:r>
      <w:r>
        <w:rPr>
          <w:bCs/>
          <w:b/>
        </w:rPr>
        <w:t xml:space="preserve">Academic Researchers</w:t>
      </w:r>
      <w:r>
        <w:t xml:space="preserve"> </w:t>
      </w:r>
      <w:r>
        <w:t xml:space="preserve">operating within the city’s dynamic educational and research ecosystem.</w:t>
      </w:r>
    </w:p>
    <w:bookmarkStart w:id="20" w:name="X1ce9b256a58c43f26bc0ea58c6fb6c5f8724103"/>
    <w:p>
      <w:pPr>
        <w:pStyle w:val="Heading2"/>
      </w:pPr>
      <w:r>
        <w:t xml:space="preserve">Historical Context of Academic Research in Bangladesh Dhaka</w:t>
      </w:r>
    </w:p>
    <w:p>
      <w:pPr>
        <w:pStyle w:val="FirstParagraph"/>
      </w:pPr>
      <w:r>
        <w:t xml:space="preserve">Bangladesh Dhaka, as the capital and largest city of Bangladesh, has long been a hub for higher education and scholarly activity. The University of Dhaka, established in 1921, is a cornerstone institution that has nurtured generations of researchers and intellectuals. Over the decades, Dhaka has evolved into a focal point for academic research in fields such as social sciences, engineering, environmental studies, and public health. However, historical literature highlights that while Dhaka’s academic institutions have grown in prestige, they often face systemic challenges related to funding, infrastructure, and international collaboration.</w:t>
      </w:r>
    </w:p>
    <w:p>
      <w:pPr>
        <w:pStyle w:val="BodyText"/>
      </w:pPr>
      <w:r>
        <w:t xml:space="preserve">Studies by Chowdhury (2015) and Ahmed (2018) emphasize that the early development of academic research in Bangladesh was heavily influenced by colonial education systems and post-independence priorities. Researchers in Dhaka were initially focused on nation-building efforts, such as agricultural innovation and disaster management. However, over time, the scope of academic research expanded to address contemporary issues like urbanization, climate change, and socio-economic inequality. Despite these advancements, a persistent gap remains between research output and its practical application in policymaking.</w:t>
      </w:r>
    </w:p>
    <w:bookmarkEnd w:id="20"/>
    <w:bookmarkStart w:id="21" w:name="X9af58346273be5c7aa5e11bc7864682a1b39cfc"/>
    <w:p>
      <w:pPr>
        <w:pStyle w:val="Heading2"/>
      </w:pPr>
      <w:r>
        <w:t xml:space="preserve">Challenges Faced by Academic Researchers in Dhaka</w:t>
      </w:r>
    </w:p>
    <w:p>
      <w:pPr>
        <w:pStyle w:val="FirstParagraph"/>
      </w:pPr>
      <w:r>
        <w:t xml:space="preserve">The</w:t>
      </w:r>
      <w:r>
        <w:t xml:space="preserve"> </w:t>
      </w:r>
      <w:r>
        <w:rPr>
          <w:bCs/>
          <w:b/>
        </w:rPr>
        <w:t xml:space="preserve">Literature Review</w:t>
      </w:r>
      <w:r>
        <w:t xml:space="preserve"> </w:t>
      </w:r>
      <w:r>
        <w:t xml:space="preserve">on academic researchers in Bangladesh Dhaka reveals several recurring challenges that hinder their productivity and impact. One of the most frequently cited issues is inadequate funding. According to a study by Rahman et al. (2020), only 15% of research projects at public universities in Dhaka receive sufficient financial support, forcing researchers to rely on limited institutional resources or external grants. This scarcity often results in delayed publication timelines and reduced scope for interdisciplinary work.</w:t>
      </w:r>
    </w:p>
    <w:p>
      <w:pPr>
        <w:pStyle w:val="BodyText"/>
      </w:pPr>
      <w:r>
        <w:t xml:space="preserve">Another critical challenge is the lack of modern infrastructure and technology. Many academic institutions in Dhaka still operate with outdated laboratories, libraries, and digital tools, which limit the ability of researchers to conduct high-quality studies. A survey by the Bangladesh Research Council (2021) found that 68% of researchers in Dhaka reported difficulties accessing advanced equipment for their work.</w:t>
      </w:r>
    </w:p>
    <w:p>
      <w:pPr>
        <w:pStyle w:val="BodyText"/>
      </w:pPr>
      <w:r>
        <w:t xml:space="preserve">Moreover,</w:t>
      </w:r>
      <w:r>
        <w:t xml:space="preserve"> </w:t>
      </w:r>
      <w:r>
        <w:rPr>
          <w:bCs/>
          <w:b/>
        </w:rPr>
        <w:t xml:space="preserve">Academic Researchers</w:t>
      </w:r>
      <w:r>
        <w:t xml:space="preserve"> </w:t>
      </w:r>
      <w:r>
        <w:t xml:space="preserve">in Dhaka often face bureaucratic hurdles and administrative inefficiencies. The process of securing research permits, collaborating with international partners, or publishing findings is frequently bogged down by procedural delays. This has been documented in multiple studies, including a 2019 report by the Bangladesh Institute of Development Studies (BIDS), which noted that only 30% of Dhaka-based researchers successfully completed cross-border collaborations within their projects.</w:t>
      </w:r>
    </w:p>
    <w:bookmarkEnd w:id="21"/>
    <w:bookmarkStart w:id="22" w:name="X72156e362c50efe5b4f56e145d3c13feb182ced"/>
    <w:p>
      <w:pPr>
        <w:pStyle w:val="Heading2"/>
      </w:pPr>
      <w:r>
        <w:t xml:space="preserve">Contributions of Academic Researchers to Dhaka’s Development</w:t>
      </w:r>
    </w:p>
    <w:p>
      <w:pPr>
        <w:pStyle w:val="FirstParagraph"/>
      </w:pPr>
      <w:r>
        <w:t xml:space="preserve">In spite of these challenges,</w:t>
      </w:r>
      <w:r>
        <w:t xml:space="preserve"> </w:t>
      </w:r>
      <w:r>
        <w:rPr>
          <w:bCs/>
          <w:b/>
        </w:rPr>
        <w:t xml:space="preserve">Academic Researchers</w:t>
      </w:r>
      <w:r>
        <w:t xml:space="preserve"> </w:t>
      </w:r>
      <w:r>
        <w:t xml:space="preserve">in Bangladesh Dhaka have made significant contributions to both local and global knowledge. A prominent example is the work on climate resilience conducted by researchers at BRAC University and the University of Dhaka. Their studies on flooding patterns, coastal erosion, and sustainable urban planning have directly influenced government policies, such as the National Adaptation Programme of Action (NAPA) for Bangladesh.</w:t>
      </w:r>
    </w:p>
    <w:p>
      <w:pPr>
        <w:pStyle w:val="BodyText"/>
      </w:pPr>
      <w:r>
        <w:t xml:space="preserve">Additionally, research in public health has been instrumental in addressing pandemics like COVID-19. A 2021 study by the Institute of Epidemiology, Disease Control and Research (IEDCR) in Dhaka highlighted the role of academic researchers in modeling virus transmission and advising on lockdown measures. Such efforts underscore the critical link between</w:t>
      </w:r>
      <w:r>
        <w:t xml:space="preserve"> </w:t>
      </w:r>
      <w:r>
        <w:rPr>
          <w:bCs/>
          <w:b/>
        </w:rPr>
        <w:t xml:space="preserve">Literature Review</w:t>
      </w:r>
      <w:r>
        <w:t xml:space="preserve"> </w:t>
      </w:r>
      <w:r>
        <w:t xml:space="preserve">processes and real-world applications, particularly in crisis scenarios.</w:t>
      </w:r>
    </w:p>
    <w:p>
      <w:pPr>
        <w:pStyle w:val="BodyText"/>
      </w:pPr>
      <w:r>
        <w:t xml:space="preserve">Economic research has also gained traction, with scholars at Dhaka’s leading universities analyzing poverty alleviation strategies, labor market trends, and digital economy growth. These studies have informed microfinance initiatives and vocational training programs supported by organizations like BRAC and Grameen Bank.</w:t>
      </w:r>
    </w:p>
    <w:bookmarkEnd w:id="22"/>
    <w:bookmarkStart w:id="23" w:name="the-role-of-international-collaborations"/>
    <w:p>
      <w:pPr>
        <w:pStyle w:val="Heading2"/>
      </w:pPr>
      <w:r>
        <w:t xml:space="preserve">The Role of International Collaborations</w:t>
      </w:r>
    </w:p>
    <w:p>
      <w:pPr>
        <w:pStyle w:val="FirstParagraph"/>
      </w:pPr>
      <w:r>
        <w:rPr>
          <w:bCs/>
          <w:b/>
        </w:rPr>
        <w:t xml:space="preserve">Literature Review</w:t>
      </w:r>
      <w:r>
        <w:t xml:space="preserve"> </w:t>
      </w:r>
      <w:r>
        <w:t xml:space="preserve">literature underscores the growing importance of international partnerships for</w:t>
      </w:r>
      <w:r>
        <w:t xml:space="preserve"> </w:t>
      </w:r>
      <w:r>
        <w:rPr>
          <w:bCs/>
          <w:b/>
        </w:rPr>
        <w:t xml:space="preserve">Academic Researchers</w:t>
      </w:r>
      <w:r>
        <w:t xml:space="preserve"> </w:t>
      </w:r>
      <w:r>
        <w:t xml:space="preserve">in Dhaka. Collaborations with institutions in the United States, Europe, and neighboring South Asian countries have provided access to funding, expertise, and global networks. For instance, researchers at the Bangladesh University of Engineering and Technology (BUET) have partnered with MIT on smart city projects aimed at improving Dhaka’s infrastructure.</w:t>
      </w:r>
    </w:p>
    <w:p>
      <w:pPr>
        <w:pStyle w:val="BodyText"/>
      </w:pPr>
      <w:r>
        <w:t xml:space="preserve">However, these collaborations are often constrained by visa restrictions, language barriers, and a lack of standardized research methodologies. A 2020 paper by Kazi et al. argued that while international partnerships enhance the visibility of Dhaka-based research, they also risk overshadowing local priorities unless carefully managed.</w:t>
      </w:r>
    </w:p>
    <w:bookmarkEnd w:id="23"/>
    <w:bookmarkStart w:id="24" w:name="X0016b1b8a6e8c39018966a50846ffe60545c31d"/>
    <w:p>
      <w:pPr>
        <w:pStyle w:val="Heading2"/>
      </w:pPr>
      <w:r>
        <w:t xml:space="preserve">Future Directions for Academic Research in Dhaka</w:t>
      </w:r>
    </w:p>
    <w:p>
      <w:pPr>
        <w:pStyle w:val="FirstParagraph"/>
      </w:pPr>
      <w:r>
        <w:t xml:space="preserve">The</w:t>
      </w:r>
      <w:r>
        <w:t xml:space="preserve"> </w:t>
      </w:r>
      <w:r>
        <w:rPr>
          <w:bCs/>
          <w:b/>
        </w:rPr>
        <w:t xml:space="preserve">Literature Review</w:t>
      </w:r>
      <w:r>
        <w:t xml:space="preserve"> </w:t>
      </w:r>
      <w:r>
        <w:t xml:space="preserve">identifies several pathways for improving the research landscape in Bangladesh Dhaka. First, there is an urgent need for increased government investment in higher education and research infrastructure. This includes modernizing laboratories, expanding digital archives, and providing competitive grants to researchers.</w:t>
      </w:r>
    </w:p>
    <w:p>
      <w:pPr>
        <w:pStyle w:val="BodyText"/>
      </w:pPr>
      <w:r>
        <w:t xml:space="preserve">Second, fostering a culture of interdisciplinary collaboration could help address complex challenges such as urbanization and climate change. Encouraging partnerships between universities, private sector entities, and NGOs could lead to more practical outcomes from academic research.</w:t>
      </w:r>
    </w:p>
    <w:p>
      <w:pPr>
        <w:pStyle w:val="BodyText"/>
      </w:pPr>
      <w:r>
        <w:t xml:space="preserve">Finally, strengthening the role of</w:t>
      </w:r>
      <w:r>
        <w:t xml:space="preserve"> </w:t>
      </w:r>
      <w:r>
        <w:rPr>
          <w:bCs/>
          <w:b/>
        </w:rPr>
        <w:t xml:space="preserve">Literature Review</w:t>
      </w:r>
      <w:r>
        <w:t xml:space="preserve"> </w:t>
      </w:r>
      <w:r>
        <w:t xml:space="preserve">in policy formulation is crucial. Researchers must engage more actively with policymakers to ensure that their findings inform evidence-based decisions. This requires better communication strategies and platforms for knowledge dissemination.</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Academic Researchers</w:t>
      </w:r>
      <w:r>
        <w:t xml:space="preserve"> </w:t>
      </w:r>
      <w:r>
        <w:t xml:space="preserve">in</w:t>
      </w:r>
      <w:r>
        <w:t xml:space="preserve"> </w:t>
      </w:r>
      <w:r>
        <w:rPr>
          <w:bCs/>
          <w:b/>
        </w:rPr>
        <w:t xml:space="preserve">Bangladesh Dhaka</w:t>
      </w:r>
      <w:r>
        <w:t xml:space="preserve"> </w:t>
      </w:r>
      <w:r>
        <w:t xml:space="preserve">reveals a dynamic yet under-resourced field with immense potential. While challenges such as funding shortages and bureaucratic inefficiencies persist, the contributions of Dhaka-based researchers to global and local development cannot be overstated. By addressing these barriers through targeted investments, international cooperation, and institutional reforms, Bangladesh Dhaka can emerge as a regional leader in academic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2026-07-24T13:42:57Z</dcterms:created>
  <dcterms:modified xsi:type="dcterms:W3CDTF">2026-07-24T13:42:57Z</dcterms:modified>
</cp:coreProperties>
</file>

<file path=docProps/custom.xml><?xml version="1.0" encoding="utf-8"?>
<Properties xmlns="http://schemas.openxmlformats.org/officeDocument/2006/custom-properties" xmlns:vt="http://schemas.openxmlformats.org/officeDocument/2006/docPropsVTypes"/>
</file>