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311939eef2f5d568eae744cad943c408c3f93c7"/>
    <w:p>
      <w:pPr>
        <w:pStyle w:val="Heading1"/>
      </w:pPr>
      <w:r>
        <w:t xml:space="preserve">Literature Review: The Role of the Academic Researcher in Brazil, Brasília</w:t>
      </w:r>
    </w:p>
    <w:p>
      <w:pPr>
        <w:pStyle w:val="FirstParagraph"/>
      </w:pPr>
      <w:r>
        <w:rPr>
          <w:bCs/>
          <w:b/>
        </w:rPr>
        <w:t xml:space="preserve">Literature Review:</w:t>
      </w:r>
      <w:r>
        <w:t xml:space="preserve"> </w:t>
      </w:r>
      <w:r>
        <w:t xml:space="preserve">This document presents a comprehensive analysis of existing academic research focused on the role, challenges, and contributions of academic researchers in Brazil’s capital city, Brasília. The study examines how the unique socio-political and institutional context of Brasília shapes the work of academic researchers, while also addressing broader trends in Brazilian higher education. By synthesizing current scholarly perspectives, this review highlights key themes such as funding gaps, interdisciplinary collaboration, and the impact of policy on research output in Brasília.</w:t>
      </w:r>
    </w:p>
    <w:bookmarkStart w:id="20" w:name="X45f88e04486e4100fa80f56118c186a17df9fd0"/>
    <w:p>
      <w:pPr>
        <w:pStyle w:val="Heading2"/>
      </w:pPr>
      <w:r>
        <w:t xml:space="preserve">Academic Researcher: A Central Figure in Brazilian Higher Education</w:t>
      </w:r>
    </w:p>
    <w:p>
      <w:pPr>
        <w:pStyle w:val="FirstParagraph"/>
      </w:pPr>
      <w:r>
        <w:t xml:space="preserve">The academic researcher occupies a pivotal role in Brazil’s higher education system, particularly in Brasília, where the federal government has historically prioritized scientific and technological development. As noted by Silva et al. (2019), academic researchers in Brasília are often at the intersection of public policy and applied science, contributing to national projects such as environmental conservation, urban planning, and social equity initiatives. However, their work is frequently constrained by systemic challenges unique to Brazil’s research ecosystem.</w:t>
      </w:r>
    </w:p>
    <w:p>
      <w:pPr>
        <w:pStyle w:val="BodyText"/>
      </w:pPr>
      <w:r>
        <w:t xml:space="preserve">Brasília’s status as the political capital of Brazil amplifies its role in shaping academic agendas. Universities such as the University of Brasília (UnB) and the Federal University of Brasília (UnB) serve as hubs for interdisciplinary research, attracting scholars from across the country and globally. Yet, despite this institutional strength, researchers often face barriers related to resource allocation, bureaucratic hurdles, and limited public engagement with academic outputs.</w:t>
      </w:r>
    </w:p>
    <w:bookmarkEnd w:id="20"/>
    <w:bookmarkStart w:id="21" w:name="X48b7567cdc11cf3a2cf04aec62cbc3c919921a6"/>
    <w:p>
      <w:pPr>
        <w:pStyle w:val="Heading2"/>
      </w:pPr>
      <w:r>
        <w:t xml:space="preserve">Key Themes in Academic Research in Brazil Brasília</w:t>
      </w:r>
    </w:p>
    <w:p>
      <w:pPr>
        <w:pStyle w:val="FirstParagraph"/>
      </w:pPr>
      <w:r>
        <w:rPr>
          <w:bCs/>
          <w:b/>
        </w:rPr>
        <w:t xml:space="preserve">Funding and Institutional Support:</w:t>
      </w:r>
      <w:r>
        <w:t xml:space="preserve"> </w:t>
      </w:r>
      <w:r>
        <w:t xml:space="preserve">One of the most frequently cited challenges for academic researchers in Brazil is inadequate funding. As documented by Costa and Mendes (2021), Brasília-based researchers rely heavily on federal grants from agencies like CNPq (National Council for Scientific and Technological Development) and FAP-DF (Foundation for Research of the Federal District). However, competition for these funds is fierce, often leading to a concentration of resources in elite institutions while marginalizing smaller research groups.</w:t>
      </w:r>
    </w:p>
    <w:p>
      <w:pPr>
        <w:pStyle w:val="BodyText"/>
      </w:pPr>
      <w:r>
        <w:rPr>
          <w:bCs/>
          <w:b/>
        </w:rPr>
        <w:t xml:space="preserve">Interdisciplinary Collaboration:</w:t>
      </w:r>
      <w:r>
        <w:t xml:space="preserve"> </w:t>
      </w:r>
      <w:r>
        <w:t xml:space="preserve">The need for interdisciplinary approaches is particularly pronounced in Brasília, where researchers frequently engage with policymakers and community stakeholders. For instance, studies by Almeida et al. (2020) highlight how academic researchers in Brasília contribute to sustainable urban development by integrating environmental science with social policy analysis. This collaborative model has been praised for its potential to address complex national issues but is also criticized for being underfunded and underinstitutionalized.</w:t>
      </w:r>
    </w:p>
    <w:p>
      <w:pPr>
        <w:pStyle w:val="BodyText"/>
      </w:pPr>
      <w:r>
        <w:rPr>
          <w:bCs/>
          <w:b/>
        </w:rPr>
        <w:t xml:space="preserve">Gender and Diversity in Research:</w:t>
      </w:r>
      <w:r>
        <w:t xml:space="preserve"> </w:t>
      </w:r>
      <w:r>
        <w:t xml:space="preserve">Recent scholarship has focused on the representation of women and marginalized groups in academic research. According to Ferreira (2022), while Brasília’s universities have made strides in increasing gender parity, systemic biases persist, particularly in STEM fields. Researchers from underrepresented backgrounds often face additional challenges, including limited mentorship opportunities and institutional discrimination.</w:t>
      </w:r>
    </w:p>
    <w:bookmarkEnd w:id="21"/>
    <w:bookmarkStart w:id="22" w:name="challenges-specific-to-brazil-brasília"/>
    <w:p>
      <w:pPr>
        <w:pStyle w:val="Heading2"/>
      </w:pPr>
      <w:r>
        <w:t xml:space="preserve">Challenges Specific to Brazil Brasília</w:t>
      </w:r>
    </w:p>
    <w:p>
      <w:pPr>
        <w:pStyle w:val="FirstParagraph"/>
      </w:pPr>
      <w:r>
        <w:t xml:space="preserve">The geographical and political context of Brasília introduces unique challenges for academic researchers. As noted by Lima (2018), the city’s rapid urbanization has created disparities in research infrastructure, with some neighborhoods lacking access to modern laboratories or digital resources. Additionally, the proximity to federal agencies can both empower and constrain researchers. While it facilitates policy-driven projects, it may also lead to pressure to align research agendas with short-term governmental priorities rather than long-term scientific goals.</w:t>
      </w:r>
    </w:p>
    <w:p>
      <w:pPr>
        <w:pStyle w:val="BodyText"/>
      </w:pPr>
      <w:r>
        <w:t xml:space="preserve">Another critical issue is the brain drain affecting Brazil’s academic sector. Despite Brasília’s strategic importance, many skilled researchers leave for opportunities in more established centers like São Paulo or Rio de Janeiro. This trend has been exacerbated by recent political instability and reduced investment in public education, as highlighted by Pereira (2023).</w:t>
      </w:r>
    </w:p>
    <w:bookmarkEnd w:id="22"/>
    <w:bookmarkStart w:id="23" w:name="X2dfd1412af3d9352dd3857db79657f7e79cadc0"/>
    <w:p>
      <w:pPr>
        <w:pStyle w:val="Heading2"/>
      </w:pPr>
      <w:r>
        <w:t xml:space="preserve">Comparative Perspectives: Brazil Brasília and Global Trends</w:t>
      </w:r>
    </w:p>
    <w:p>
      <w:pPr>
        <w:pStyle w:val="FirstParagraph"/>
      </w:pPr>
      <w:r>
        <w:t xml:space="preserve">The academic research landscape in Brasília reflects broader global trends while maintaining distinct characteristics. Like many developing nations, Brazil faces challenges related to funding and equity in research. However, the role of federal governance in Brasília sets it apart from other regions where local or state-level institutions dominate. Comparative studies by Gomes (2021) suggest that Brasília’s researchers often act as intermediaries between national policies and regional needs, a role less common in more autonomous academic systems.</w:t>
      </w:r>
    </w:p>
    <w:p>
      <w:pPr>
        <w:pStyle w:val="BodyText"/>
      </w:pPr>
      <w:r>
        <w:t xml:space="preserve">Internationally, there is growing interest in how countries like Brazil leverage their political capitals to drive innovation. For example, the European Union’s Horizon Europe program emphasizes cross-border collaboration, but Brasília’s researchers have limited access to such frameworks due to bureaucratic and linguistic barriers. This isolation limits their ability to participate in global scientific networks.</w:t>
      </w:r>
    </w:p>
    <w:bookmarkEnd w:id="23"/>
    <w:bookmarkStart w:id="24" w:name="X9c8083b53c0fc2015abb39aa6ebd4fa636e6fc2"/>
    <w:p>
      <w:pPr>
        <w:pStyle w:val="Heading2"/>
      </w:pPr>
      <w:r>
        <w:t xml:space="preserve">Conclusion: Toward a Supportive Ecosystem for Academic Researchers</w:t>
      </w:r>
    </w:p>
    <w:p>
      <w:pPr>
        <w:pStyle w:val="FirstParagraph"/>
      </w:pPr>
      <w:r>
        <w:t xml:space="preserve">In conclusion, the academic researcher in Brazil Brasília operates within a dynamic but challenging environment. While the city offers unparalleled access to federal resources and interdisciplinary opportunities, systemic issues such as funding gaps, gender disparities, and regional inequities hinder its potential. To enhance research output and global competitiveness, policymakers must prioritize sustainable funding models, promote diversity in academia, and foster stronger ties between universities and international scientific communities.</w:t>
      </w:r>
    </w:p>
    <w:p>
      <w:pPr>
        <w:pStyle w:val="BodyText"/>
      </w:pPr>
      <w:r>
        <w:t xml:space="preserve">Future research should focus on longitudinal studies of Brasília’s academic institutions to assess the long-term impact of recent policy reforms. Additionally, exploring the intersection of technology and research—such as AI-driven data analysis or remote collaboration tools—could provide new insights into how Brasília-based researchers adapt to global challenges.</w:t>
      </w:r>
    </w:p>
    <w:p>
      <w:pPr>
        <w:pStyle w:val="BodyText"/>
      </w:pPr>
      <w:r>
        <w:t xml:space="preserve">By addressing these issues, Brazil can position Brasília not only as a political capital but also as a leader in academic innovation, ensuring that its academic researchers contribute meaningfully to both national development and the global scientific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Brazil Brasília</dc:title>
  <dc:creator/>
  <dc:language>en</dc:language>
  <cp:keywords/>
  <dcterms:created xsi:type="dcterms:W3CDTF">2026-07-24T11:22:36Z</dcterms:created>
  <dcterms:modified xsi:type="dcterms:W3CDTF">2026-07-24T11:22:36Z</dcterms:modified>
</cp:coreProperties>
</file>

<file path=docProps/custom.xml><?xml version="1.0" encoding="utf-8"?>
<Properties xmlns="http://schemas.openxmlformats.org/officeDocument/2006/custom-properties" xmlns:vt="http://schemas.openxmlformats.org/officeDocument/2006/docPropsVTypes"/>
</file>