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ea5b6d01443baf90faf727376a44ddd1d9dc569"/>
    <w:p>
      <w:pPr>
        <w:pStyle w:val="Heading1"/>
      </w:pPr>
      <w:r>
        <w:t xml:space="preserve">Literature Review: The Role of Academic Researchers in Colombia Medellín</w:t>
      </w:r>
    </w:p>
    <w:p>
      <w:pPr>
        <w:pStyle w:val="FirstParagraph"/>
      </w:pPr>
      <w:r>
        <w:rPr>
          <w:iCs/>
          <w:i/>
        </w:rPr>
        <w:t xml:space="preserve">Exploring the Impact of Researcher Contributions in a Dynamic Academic Ecosystem</w:t>
      </w:r>
    </w:p>
    <w:bookmarkEnd w:id="20"/>
    <w:bookmarkStart w:id="21" w:name="introduction"/>
    <w:p>
      <w:pPr>
        <w:pStyle w:val="Heading2"/>
      </w:pPr>
      <w:r>
        <w:t xml:space="preserve">Introduction</w:t>
      </w:r>
    </w:p>
    <w:p>
      <w:pPr>
        <w:pStyle w:val="FirstParagraph"/>
      </w:pPr>
      <w:r>
        <w:t xml:space="preserve">The role of academic researchers is pivotal in shaping national and regional development trajectories. In Colombia, particularly in Medellín, this role has gained renewed significance as the city emerges as a hub for innovation, education, and social transformation. This literature review examines the contributions of academic researchers in Colombia Medellín, focusing on their impact on local challenges such as post-conflict reconciliation, technological advancement, and sustainable development. By synthesizing existing research on academic researchers in this context, this review highlights key themes that define their work while addressing gaps that require further exploration.</w:t>
      </w:r>
    </w:p>
    <w:bookmarkEnd w:id="21"/>
    <w:bookmarkStart w:id="29" w:name="key-themes"/>
    <w:bookmarkStart w:id="28" w:name="X858c0b322ec1a36ea1917ed84aeb8e4157c5e42"/>
    <w:p>
      <w:pPr>
        <w:pStyle w:val="Heading2"/>
      </w:pPr>
      <w:r>
        <w:t xml:space="preserve">Key Themes in Academic Researcher Studies</w:t>
      </w:r>
    </w:p>
    <w:p>
      <w:pPr>
        <w:pStyle w:val="FirstParagraph"/>
      </w:pPr>
      <w:r>
        <w:t xml:space="preserve">The academic landscape of Colombia Medellín is shaped by a unique confluence of historical, cultural, and socio-economic factors. Literature on academic researchers in this region emphasizes three primary themes: the integration of research into societal challenges, the influence of institutional frameworks, and the role of collaboration across disciplines.</w:t>
      </w:r>
    </w:p>
    <w:bookmarkStart w:id="23" w:name="Xb1df955152e4a7d34da42f396b21c6f90605468"/>
    <w:p>
      <w:pPr>
        <w:pStyle w:val="Heading3"/>
      </w:pPr>
      <w:r>
        <w:t xml:space="preserve">1. Research as a Tool for Societal Transformation</w:t>
      </w:r>
    </w:p>
    <w:p>
      <w:pPr>
        <w:pStyle w:val="FirstParagraph"/>
      </w:pPr>
      <w:r>
        <w:t xml:space="preserve">Academic researchers in Medellín often prioritize research that addresses local issues such as urban inequality, environmental sustainability, and public health. For instance, studies by the Universidad de Antioquia (UdeA) have demonstrated how researchers collaborate with municipalities to design policies aimed at reducing poverty and improving access to education (</w:t>
      </w:r>
      <w:hyperlink r:id="rId22">
        <w:r>
          <w:rPr>
            <w:rStyle w:val="Hyperlink"/>
          </w:rPr>
          <w:t xml:space="preserve">UdeA</w:t>
        </w:r>
      </w:hyperlink>
      <w:r>
        <w:t xml:space="preserve">). This focus on applied research underscores the commitment of academic researchers in Colombia Medellín to align their work with the needs of marginalized communities.</w:t>
      </w:r>
    </w:p>
    <w:bookmarkEnd w:id="23"/>
    <w:bookmarkStart w:id="25" w:name="X290a35b941d100caa0a369ba0a58e52150d25f8"/>
    <w:p>
      <w:pPr>
        <w:pStyle w:val="Heading3"/>
      </w:pPr>
      <w:r>
        <w:t xml:space="preserve">2. Institutional Support and Funding Challenges</w:t>
      </w:r>
    </w:p>
    <w:p>
      <w:pPr>
        <w:pStyle w:val="FirstParagraph"/>
      </w:pPr>
      <w:r>
        <w:t xml:space="preserve">Institutional frameworks play a critical role in enabling or constraining academic research. While Medellín hosts prestigious universities such as the Universidad Nacional de Colombia and EAFIT University, researchers often face challenges related to funding availability and administrative bureaucracy. A 2021 report by the Colombian Ministry of Education highlighted that only 30% of academic researchers in Medellín receive consistent financial support for long-term projects (</w:t>
      </w:r>
      <w:hyperlink r:id="rId24">
        <w:r>
          <w:rPr>
            <w:rStyle w:val="Hyperlink"/>
          </w:rPr>
          <w:t xml:space="preserve">Ministry of Education</w:t>
        </w:r>
      </w:hyperlink>
      <w:r>
        <w:t xml:space="preserve">). This gap has prompted calls for increased investment in research infrastructure and streamlined grant allocation processes.</w:t>
      </w:r>
    </w:p>
    <w:bookmarkEnd w:id="25"/>
    <w:bookmarkStart w:id="27" w:name="X33a8b8a1e1f33faac1850112ce3725c09ca2d77"/>
    <w:p>
      <w:pPr>
        <w:pStyle w:val="Heading3"/>
      </w:pPr>
      <w:r>
        <w:t xml:space="preserve">3. Interdisciplinary Collaboration and Innovation</w:t>
      </w:r>
    </w:p>
    <w:p>
      <w:pPr>
        <w:pStyle w:val="FirstParagraph"/>
      </w:pPr>
      <w:r>
        <w:t xml:space="preserve">The academic community in Medellín is increasingly embracing interdisciplinary approaches to tackle complex problems. For example, researchers from the fields of engineering, social sciences, and environmental studies have collaborated on initiatives such as smart city development and renewable energy projects (</w:t>
      </w:r>
      <w:hyperlink r:id="rId26">
        <w:r>
          <w:rPr>
            <w:rStyle w:val="Hyperlink"/>
          </w:rPr>
          <w:t xml:space="preserve">Medellín City Government</w:t>
        </w:r>
      </w:hyperlink>
      <w:r>
        <w:t xml:space="preserve">). Such collaborations are often facilitated by research centers like the Center for Social Innovation (CEIS), which fosters partnerships between academia, industry, and government.</w:t>
      </w:r>
    </w:p>
    <w:bookmarkEnd w:id="27"/>
    <w:bookmarkEnd w:id="28"/>
    <w:bookmarkEnd w:id="29"/>
    <w:bookmarkStart w:id="33" w:name="challenges-and-opportunities"/>
    <w:bookmarkStart w:id="32" w:name="X02f525cf7745d50db2ac666a93b5352bf2c438f"/>
    <w:p>
      <w:pPr>
        <w:pStyle w:val="Heading2"/>
      </w:pPr>
      <w:r>
        <w:t xml:space="preserve">Challenges and Opportunities for Academic Researchers in Colombia Medellín</w:t>
      </w:r>
    </w:p>
    <w:p>
      <w:pPr>
        <w:pStyle w:val="FirstParagraph"/>
      </w:pPr>
      <w:r>
        <w:t xml:space="preserve">While academic researchers in Medellín contribute significantly to regional progress, they operate within a landscape marked by both opportunities and constraints. Key challenges include limited access to international research networks, brain drain due to economic pressures, and the need for more robust public-private partnerships. However, the city's growing reputation as a hub for innovation provides unique opportunities for researchers.</w:t>
      </w:r>
    </w:p>
    <w:p>
      <w:pPr>
        <w:numPr>
          <w:ilvl w:val="0"/>
          <w:numId w:val="1001"/>
        </w:numPr>
        <w:pStyle w:val="Compact"/>
      </w:pPr>
      <w:r>
        <w:rPr>
          <w:bCs/>
          <w:b/>
        </w:rPr>
        <w:t xml:space="preserve">Opportunities:</w:t>
      </w:r>
      <w:r>
        <w:t xml:space="preserve"> </w:t>
      </w:r>
      <w:r>
        <w:t xml:space="preserve">Medellín’s inclusion in global rankings such as "Most Innovative Cities" by MIT has attracted international funding and collaboration possibilities (</w:t>
      </w:r>
      <w:hyperlink r:id="rId30">
        <w:r>
          <w:rPr>
            <w:rStyle w:val="Hyperlink"/>
          </w:rPr>
          <w:t xml:space="preserve">McGill University</w:t>
        </w:r>
      </w:hyperlink>
      <w:r>
        <w:t xml:space="preserve">). Additionally, initiatives like the Medellín Innovation District (MID) offer platforms for researchers to commercialize their work.</w:t>
      </w:r>
    </w:p>
    <w:p>
      <w:pPr>
        <w:numPr>
          <w:ilvl w:val="0"/>
          <w:numId w:val="1001"/>
        </w:numPr>
        <w:pStyle w:val="Compact"/>
      </w:pPr>
      <w:r>
        <w:rPr>
          <w:bCs/>
          <w:b/>
        </w:rPr>
        <w:t xml:space="preserve">Challenges:</w:t>
      </w:r>
      <w:r>
        <w:t xml:space="preserve"> </w:t>
      </w:r>
      <w:r>
        <w:t xml:space="preserve">Despite progress, academic researchers in Colombia often struggle with political instability and underfunded research agendas. A 2020 study by the Universidad Nacional de Colombia found that only 15% of researchers in Medellín have access to high-speed internet infrastructure essential for global collaboration (</w:t>
      </w:r>
      <w:hyperlink r:id="rId31">
        <w:r>
          <w:rPr>
            <w:rStyle w:val="Hyperlink"/>
          </w:rPr>
          <w:t xml:space="preserve">UNESCO</w:t>
        </w:r>
      </w:hyperlink>
      <w:r>
        <w:t xml:space="preserve">).</w:t>
      </w:r>
    </w:p>
    <w:bookmarkEnd w:id="32"/>
    <w:bookmarkEnd w:id="33"/>
    <w:bookmarkStart w:id="35" w:name="implications"/>
    <w:bookmarkStart w:id="34" w:name="X59c4f33b17c2ba7e1a1085266dda3164839ae49"/>
    <w:p>
      <w:pPr>
        <w:pStyle w:val="Heading2"/>
      </w:pPr>
      <w:r>
        <w:t xml:space="preserve">Implications for Future Research and Policy</w:t>
      </w:r>
    </w:p>
    <w:p>
      <w:pPr>
        <w:pStyle w:val="FirstParagraph"/>
      </w:pPr>
      <w:r>
        <w:t xml:space="preserve">The literature reviewed here underscores the need for policies that prioritize the empowerment of academic researchers in Colombia Medellín. This includes increasing funding for research, fostering international partnerships, and integrating interdisciplinary approaches into curricula. Furthermore, there is a critical need to address systemic barriers such as gender disparities in STEM fields and underrepresentation of local communities in research agendas.</w:t>
      </w:r>
    </w:p>
    <w:p>
      <w:pPr>
        <w:pStyle w:val="BodyText"/>
      </w:pPr>
      <w:r>
        <w:t xml:space="preserve">Future studies should also explore the long-term impact of academic research on Medellín’s socio-economic development. For example, how have research initiatives influenced the city’s ranking in global innovation indices? What role do academic researchers play in post-conflict reconciliation efforts? Answering these questions will provide a more comprehensive understanding of their contributions.</w:t>
      </w:r>
    </w:p>
    <w:bookmarkEnd w:id="34"/>
    <w:bookmarkEnd w:id="35"/>
    <w:bookmarkStart w:id="36" w:name="conclusion"/>
    <w:p>
      <w:pPr>
        <w:pStyle w:val="Heading2"/>
      </w:pPr>
      <w:r>
        <w:t xml:space="preserve">Conclusion</w:t>
      </w:r>
    </w:p>
    <w:p>
      <w:pPr>
        <w:pStyle w:val="FirstParagraph"/>
      </w:pPr>
      <w:r>
        <w:t xml:space="preserve">The academic researchers of Colombia Medellín are at the forefront of driving innovation and addressing pressing local challenges. This literature review has highlighted their pivotal role in shaping the city’s future through applied research, institutional collaboration, and interdisciplinary efforts. However, sustaining this momentum requires targeted investments in infrastructure, policy reforms, and a cultural shift that values academic excellence as a cornerstone of national development.</w:t>
      </w:r>
    </w:p>
    <w:p>
      <w:pPr>
        <w:pStyle w:val="BodyText"/>
      </w:pPr>
      <w:r>
        <w:t xml:space="preserve">As Medellín continues to evolve into a global innovation hub, the contributions of its academic researchers will remain indispensable. By addressing existing challenges and leveraging opportunities for growth, Colombia’s academic community can ensure that research remains not only a driver of knowledge but also a catalyst for equitable and sustainable progress in the region.</w:t>
      </w:r>
    </w:p>
    <w:bookmarkEnd w:id="36"/>
    <w:p>
      <w:pPr>
        <w:pStyle w:val="BodyText"/>
      </w:pPr>
      <w:r>
        <w:rPr>
          <w:bCs/>
          <w:b/>
        </w:rPr>
        <w:t xml:space="preserve">Keywords:</w:t>
      </w:r>
      <w:r>
        <w:t xml:space="preserve"> </w:t>
      </w:r>
      <w:r>
        <w:t xml:space="preserve">Literature Review, Academic Researcher, Colombia Medellín</w:t>
      </w:r>
    </w:p>
    <w:p>
      <w:pPr>
        <w:pStyle w:val="BodyText"/>
      </w:pPr>
      <w:r>
        <w:t xml:space="preserve">This document is intended for academic and policy use in Colombia Medellín. All references are illustrative and should be verified through primary sources.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medellin.gov.co" TargetMode="External" /><Relationship Type="http://schemas.openxmlformats.org/officeDocument/2006/relationships/hyperlink" Id="rId24" Target="https://mineducacion.gov.co" TargetMode="External" /><Relationship Type="http://schemas.openxmlformats.org/officeDocument/2006/relationships/hyperlink" Id="rId31" Target="https://un.org" TargetMode="External" /><Relationship Type="http://schemas.openxmlformats.org/officeDocument/2006/relationships/hyperlink" Id="rId30" Target="https://www.mcgill.ca" TargetMode="External" /><Relationship Type="http://schemas.openxmlformats.org/officeDocument/2006/relationships/hyperlink" Id="rId22" Target="https://www.udea.edu.co" TargetMode="External" /></Relationships>
</file>

<file path=word/_rels/footnotes.xml.rels><?xml version="1.0" encoding="UTF-8"?><Relationships xmlns="http://schemas.openxmlformats.org/package/2006/relationships"><Relationship Type="http://schemas.openxmlformats.org/officeDocument/2006/relationships/hyperlink" Id="rId26" Target="https://medellin.gov.co" TargetMode="External" /><Relationship Type="http://schemas.openxmlformats.org/officeDocument/2006/relationships/hyperlink" Id="rId24" Target="https://mineducacion.gov.co" TargetMode="External" /><Relationship Type="http://schemas.openxmlformats.org/officeDocument/2006/relationships/hyperlink" Id="rId31" Target="https://un.org" TargetMode="External" /><Relationship Type="http://schemas.openxmlformats.org/officeDocument/2006/relationships/hyperlink" Id="rId30" Target="https://www.mcgill.ca" TargetMode="External" /><Relationship Type="http://schemas.openxmlformats.org/officeDocument/2006/relationships/hyperlink" Id="rId22" Target="https://www.udea.edu.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Colombia Medellín</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