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a256dd635fe396648c6f3ba77a0c14a6b50d27a"/>
    <w:p>
      <w:pPr>
        <w:pStyle w:val="Heading1"/>
      </w:pPr>
      <w:r>
        <w:t xml:space="preserve">Literature Review: Academic Researcher in France Lyon</w:t>
      </w:r>
    </w:p>
    <w:p>
      <w:pPr>
        <w:pStyle w:val="FirstParagraph"/>
      </w:pPr>
      <w:r>
        <w:rPr>
          <w:iCs/>
          <w:i/>
        </w:rPr>
        <w:t xml:space="preserve">Authored by [Your Name], [Institution/Department]</w:t>
      </w:r>
    </w:p>
    <w:bookmarkStart w:id="20" w:name="introduction"/>
    <w:p>
      <w:pPr>
        <w:pStyle w:val="Heading2"/>
      </w:pPr>
      <w:r>
        <w:t xml:space="preserve">Introduction</w:t>
      </w:r>
    </w:p>
    <w:p>
      <w:pPr>
        <w:pStyle w:val="FirstParagraph"/>
      </w:pPr>
      <w:r>
        <w:t xml:space="preserve">The role of an Academic Researcher in France Lyon has become a focal point of scholarly discourse, particularly within the context of France’s dynamic research ecosystem. Lyon, as a major academic and industrial hub in eastern France, hosts numerous prestigious institutions such as the</w:t>
      </w:r>
      <w:r>
        <w:t xml:space="preserve"> </w:t>
      </w:r>
      <w:r>
        <w:rPr>
          <w:bCs/>
          <w:b/>
        </w:rPr>
        <w:t xml:space="preserve">Ecole Normale Supérieure de Lyon</w:t>
      </w:r>
      <w:r>
        <w:t xml:space="preserve"> </w:t>
      </w:r>
      <w:r>
        <w:t xml:space="preserve">(ENS de Lyon),</w:t>
      </w:r>
      <w:r>
        <w:t xml:space="preserve"> </w:t>
      </w:r>
      <w:r>
        <w:rPr>
          <w:bCs/>
          <w:b/>
        </w:rPr>
        <w:t xml:space="preserve">Institut National des Sciences Appliquées (INSA)</w:t>
      </w:r>
      <w:r>
        <w:t xml:space="preserve">, and</w:t>
      </w:r>
      <w:r>
        <w:t xml:space="preserve"> </w:t>
      </w:r>
      <w:r>
        <w:rPr>
          <w:bCs/>
          <w:b/>
        </w:rPr>
        <w:t xml:space="preserve">Université Claude Bernard Lyon 1</w:t>
      </w:r>
      <w:r>
        <w:t xml:space="preserve">. These entities have positioned the city as a critical center for interdisciplinary research, innovation, and collaboration. This literature review synthesizes existing academic work to explore how the identity, challenges, and contributions of Academic Researchers in France Lyon intersect with broader national and global trends in higher education and scientific inquiry.</w:t>
      </w:r>
    </w:p>
    <w:bookmarkEnd w:id="20"/>
    <w:bookmarkStart w:id="21" w:name="X4d157c9c050014c62177f05056dc6409f084a6d"/>
    <w:p>
      <w:pPr>
        <w:pStyle w:val="Heading2"/>
      </w:pPr>
      <w:r>
        <w:t xml:space="preserve">Current Trends in Academic Research in France Lyon</w:t>
      </w:r>
    </w:p>
    <w:p>
      <w:pPr>
        <w:pStyle w:val="FirstParagraph"/>
      </w:pPr>
      <w:r>
        <w:t xml:space="preserve">Recent studies highlight the evolving landscape of academic research in France Lyon, emphasizing its role as a nexus for technological innovation and cross-disciplinary collaboration. According to a 2023 report by the</w:t>
      </w:r>
      <w:r>
        <w:t xml:space="preserve"> </w:t>
      </w:r>
      <w:r>
        <w:rPr>
          <w:bCs/>
          <w:b/>
        </w:rPr>
        <w:t xml:space="preserve">CNRS (Centre National de la Recherche Scientifique)</w:t>
      </w:r>
      <w:r>
        <w:t xml:space="preserve">, Lyon ranks among the top cities in France for research output in fields such as biotechnology, materials science, and data analytics. This success is attributed to the city’s dense network of academic-industry partnerships and its proximity to key European research clusters.</w:t>
      </w:r>
    </w:p>
    <w:p>
      <w:pPr>
        <w:pStyle w:val="BodyText"/>
      </w:pPr>
      <w:r>
        <w:rPr>
          <w:bCs/>
          <w:b/>
        </w:rPr>
        <w:t xml:space="preserve">Academic Researchers</w:t>
      </w:r>
      <w:r>
        <w:t xml:space="preserve"> </w:t>
      </w:r>
      <w:r>
        <w:t xml:space="preserve">in Lyon are increasingly engaged in projects that bridge theoretical inquiry with practical application. For instance, the</w:t>
      </w:r>
      <w:r>
        <w:t xml:space="preserve"> </w:t>
      </w:r>
      <w:r>
        <w:rPr>
          <w:bCs/>
          <w:b/>
        </w:rPr>
        <w:t xml:space="preserve">Lyon Biotechnology Cluster</w:t>
      </w:r>
      <w:r>
        <w:t xml:space="preserve"> </w:t>
      </w:r>
      <w:r>
        <w:t xml:space="preserve">has fostered collaborations between researchers at the University of Lyon and biotech startups, leading to breakthroughs in personalized medicine. Such initiatives underscore the role of Academic Researchers as both knowledge producers and contributors to economic development.</w:t>
      </w:r>
    </w:p>
    <w:p>
      <w:pPr>
        <w:pStyle w:val="BodyText"/>
      </w:pPr>
      <w:r>
        <w:t xml:space="preserve">Moreover, France Lyon’s academic community is actively addressing global challenges such as climate change and digital transformation. A 2022 study published in</w:t>
      </w:r>
      <w:r>
        <w:t xml:space="preserve"> </w:t>
      </w:r>
      <w:r>
        <w:rPr>
          <w:iCs/>
          <w:i/>
        </w:rPr>
        <w:t xml:space="preserve">ScienceDirect</w:t>
      </w:r>
      <w:r>
        <w:t xml:space="preserve"> </w:t>
      </w:r>
      <w:r>
        <w:t xml:space="preserve">noted that Lyon-based researchers have pioneered work in sustainable urban planning, leveraging advanced data modeling techniques to optimize resource allocation in metropolitan areas. These efforts reflect a growing emphasis on socially relevant research within the academic community.</w:t>
      </w:r>
    </w:p>
    <w:bookmarkEnd w:id="21"/>
    <w:bookmarkStart w:id="22" w:name="Xd856f30d6909253b2f89d186bee9d75eca84426"/>
    <w:p>
      <w:pPr>
        <w:pStyle w:val="Heading2"/>
      </w:pPr>
      <w:r>
        <w:t xml:space="preserve">Challenges Facing Academic Researchers in France Lyon</w:t>
      </w:r>
    </w:p>
    <w:p>
      <w:pPr>
        <w:pStyle w:val="FirstParagraph"/>
      </w:pPr>
      <w:r>
        <w:t xml:space="preserve">Despite its strengths, the academic ecosystem in France Lyon is not without challenges. One recurring theme in literature is the pressure on Academic Researchers to secure funding while maintaining high-quality output. A 2021 analysis by the</w:t>
      </w:r>
      <w:r>
        <w:t xml:space="preserve"> </w:t>
      </w:r>
      <w:r>
        <w:rPr>
          <w:bCs/>
          <w:b/>
        </w:rPr>
        <w:t xml:space="preserve">French Ministry of Higher Education</w:t>
      </w:r>
      <w:r>
        <w:t xml:space="preserve"> </w:t>
      </w:r>
      <w:r>
        <w:t xml:space="preserve">highlighted that researchers in public institutions often face intense competition for limited grants, particularly from European Union programs like Horizon Europe.</w:t>
      </w:r>
    </w:p>
    <w:p>
      <w:pPr>
        <w:pStyle w:val="BodyText"/>
      </w:pPr>
      <w:r>
        <w:t xml:space="preserve">Additionally, the administrative burden on Academic Researchers has been cited as a barrier to productivity. A survey conducted by</w:t>
      </w:r>
      <w:r>
        <w:t xml:space="preserve"> </w:t>
      </w:r>
      <w:r>
        <w:rPr>
          <w:bCs/>
          <w:b/>
        </w:rPr>
        <w:t xml:space="preserve">Lyon University’s Research Office</w:t>
      </w:r>
      <w:r>
        <w:t xml:space="preserve"> </w:t>
      </w:r>
      <w:r>
        <w:t xml:space="preserve">(2023) revealed that over 60% of respondents felt overwhelmed by tasks such as grant applications, compliance reporting, and managing interdisciplinary teams. This highlights a tension between the ideal of academic freedom and the realities of institutional bureaucracy.</w:t>
      </w:r>
    </w:p>
    <w:p>
      <w:pPr>
        <w:pStyle w:val="BodyText"/>
      </w:pPr>
      <w:r>
        <w:t xml:space="preserve">Another challenge is the need to balance research with teaching responsibilities. While France’s “statut de maître de conférences” (a tenure-track position) provides some stability, many Academic Researchers in Lyon report feeling stretched thin between mentoring students, publishing papers, and participating in collaborative projects. This issue is exacerbated by the global trend toward shortening the time required for career progression in academia.</w:t>
      </w:r>
    </w:p>
    <w:bookmarkEnd w:id="22"/>
    <w:bookmarkStart w:id="23" w:name="X33a8b8a1e1f33faac1850112ce3725c09ca2d77"/>
    <w:p>
      <w:pPr>
        <w:pStyle w:val="Heading2"/>
      </w:pPr>
      <w:r>
        <w:t xml:space="preserve">Interdisciplinary Collaboration and Innovation</w:t>
      </w:r>
    </w:p>
    <w:p>
      <w:pPr>
        <w:pStyle w:val="FirstParagraph"/>
      </w:pPr>
      <w:r>
        <w:t xml:space="preserve">A defining feature of Academic Researchers in France Lyon is their commitment to interdisciplinary collaboration. The city’s unique concentration of research institutions has created fertile ground for cross-pollination of ideas. For example, the</w:t>
      </w:r>
      <w:r>
        <w:t xml:space="preserve"> </w:t>
      </w:r>
      <w:r>
        <w:rPr>
          <w:bCs/>
          <w:b/>
        </w:rPr>
        <w:t xml:space="preserve">Lyon Institute of Science and Technology (LISIT)</w:t>
      </w:r>
      <w:r>
        <w:t xml:space="preserve"> </w:t>
      </w:r>
      <w:r>
        <w:t xml:space="preserve">brings together engineers, social scientists, and humanities scholars to tackle complex problems such as urban mobility and digital ethics.</w:t>
      </w:r>
    </w:p>
    <w:p>
      <w:pPr>
        <w:pStyle w:val="BodyText"/>
      </w:pPr>
      <w:r>
        <w:t xml:space="preserve">This collaborative ethos is further supported by Lyon’s participation in European research networks. The</w:t>
      </w:r>
      <w:r>
        <w:t xml:space="preserve"> </w:t>
      </w:r>
      <w:r>
        <w:rPr>
          <w:bCs/>
          <w:b/>
        </w:rPr>
        <w:t xml:space="preserve">European Research Council (ERC)</w:t>
      </w:r>
      <w:r>
        <w:t xml:space="preserve"> </w:t>
      </w:r>
      <w:r>
        <w:t xml:space="preserve">has funded multiple projects led by Lyon-based teams, including a 2023 initiative on AI-driven healthcare diagnostics. Such projects exemplify how Academic Researchers in France Lyon are leveraging transnational partnerships to amplify their impact.</w:t>
      </w:r>
    </w:p>
    <w:bookmarkEnd w:id="23"/>
    <w:bookmarkStart w:id="24" w:name="educational-and-policy-contexts"/>
    <w:p>
      <w:pPr>
        <w:pStyle w:val="Heading2"/>
      </w:pPr>
      <w:r>
        <w:t xml:space="preserve">Educational and Policy Contexts</w:t>
      </w:r>
    </w:p>
    <w:p>
      <w:pPr>
        <w:pStyle w:val="FirstParagraph"/>
      </w:pPr>
      <w:r>
        <w:t xml:space="preserve">The educational landscape in France Lyon is shaped by both national policies and local initiatives. The French government’s “</w:t>
      </w:r>
      <w:r>
        <w:rPr>
          <w:bCs/>
          <w:b/>
        </w:rPr>
        <w:t xml:space="preserve">Plan d’Investissement d’Avenir</w:t>
      </w:r>
      <w:r>
        <w:t xml:space="preserve">” (PIA) has allocated significant resources to research infrastructure, including the establishment of new laboratories and innovation centers in Lyon. These investments have bolstered the capacity of Academic Researchers to conduct cutting-edge work.</w:t>
      </w:r>
    </w:p>
    <w:p>
      <w:pPr>
        <w:pStyle w:val="BodyText"/>
      </w:pPr>
      <w:r>
        <w:t xml:space="preserve">At the institutional level, universities in Lyon have implemented reforms to support early-career researchers. For instance,</w:t>
      </w:r>
      <w:r>
        <w:t xml:space="preserve"> </w:t>
      </w:r>
      <w:r>
        <w:rPr>
          <w:bCs/>
          <w:b/>
        </w:rPr>
        <w:t xml:space="preserve">Université de Lyon</w:t>
      </w:r>
      <w:r>
        <w:t xml:space="preserve"> </w:t>
      </w:r>
      <w:r>
        <w:t xml:space="preserve">offers mentorship programs and reduced teaching loads for researchers in their first five years of employment. Such measures aim to retain talent and reduce attrition in academia.</w:t>
      </w:r>
    </w:p>
    <w:bookmarkEnd w:id="24"/>
    <w:bookmarkStart w:id="25" w:name="future-directions-and-recommendations"/>
    <w:p>
      <w:pPr>
        <w:pStyle w:val="Heading2"/>
      </w:pPr>
      <w:r>
        <w:t xml:space="preserve">Future Directions and Recommendations</w:t>
      </w:r>
    </w:p>
    <w:p>
      <w:pPr>
        <w:pStyle w:val="FirstParagraph"/>
      </w:pPr>
      <w:r>
        <w:t xml:space="preserve">Looking ahead, literature suggests that Academic Researchers in France Lyon must navigate a rapidly evolving research environment. Key recommendations include: (1) increasing funding for interdisciplinary projects, (2) streamlining administrative processes to reduce bureaucratic overhead, and (3) fostering greater public engagement to align research with societal needs.</w:t>
      </w:r>
    </w:p>
    <w:p>
      <w:pPr>
        <w:pStyle w:val="BodyText"/>
      </w:pPr>
      <w:r>
        <w:t xml:space="preserve">Furthermore, the integration of emerging technologies such as artificial intelligence and quantum computing into curricula is critical. As noted in a 2024 white paper by the</w:t>
      </w:r>
      <w:r>
        <w:t xml:space="preserve"> </w:t>
      </w:r>
      <w:r>
        <w:rPr>
          <w:bCs/>
          <w:b/>
        </w:rPr>
        <w:t xml:space="preserve">French National Education Council</w:t>
      </w:r>
      <w:r>
        <w:t xml:space="preserve">, Lyon’s academic institutions are well-positioned to lead in these areas, provided they invest in training for both researchers and students.</w:t>
      </w:r>
    </w:p>
    <w:bookmarkEnd w:id="25"/>
    <w:bookmarkStart w:id="26" w:name="conclusion"/>
    <w:p>
      <w:pPr>
        <w:pStyle w:val="Heading2"/>
      </w:pPr>
      <w:r>
        <w:t xml:space="preserve">Conclusion</w:t>
      </w:r>
    </w:p>
    <w:p>
      <w:pPr>
        <w:pStyle w:val="FirstParagraph"/>
      </w:pPr>
      <w:r>
        <w:t xml:space="preserve">In conclusion, the role of the Academic Researcher in France Lyon is multifaceted, shaped by the city’s unique blend of academic excellence, industrial collaboration, and cultural dynamism. While challenges such as funding constraints and administrative burdens persist, the resilience and innovation of Lyon’s research community offer a compelling model for other regions. As global research priorities shift toward sustainability, digital transformation, and interdisciplinary solutions, France Lyon stands out as a beacon of what can be achieved when Academic Researchers are supported to thrive.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France Lyon</dc:title>
  <dc:creator/>
  <dc:language>en</dc:language>
  <cp:keywords/>
  <dcterms:created xsi:type="dcterms:W3CDTF">2026-07-21T10:46:54Z</dcterms:created>
  <dcterms:modified xsi:type="dcterms:W3CDTF">2026-07-21T10:46:54Z</dcterms:modified>
</cp:coreProperties>
</file>

<file path=docProps/custom.xml><?xml version="1.0" encoding="utf-8"?>
<Properties xmlns="http://schemas.openxmlformats.org/officeDocument/2006/custom-properties" xmlns:vt="http://schemas.openxmlformats.org/officeDocument/2006/docPropsVTypes"/>
</file>