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aeae24d11d842f1d2e71a2adae2b7ab52858cc1"/>
    <w:p>
      <w:pPr>
        <w:pStyle w:val="Heading1"/>
      </w:pPr>
      <w:r>
        <w:t xml:space="preserve">Literature Review: The Role of the Academic Researcher in France, Paris</w:t>
      </w:r>
    </w:p>
    <w:p>
      <w:pPr>
        <w:pStyle w:val="FirstParagraph"/>
      </w:pPr>
      <w:r>
        <w:t xml:space="preserve">This Literature Review explores the evolving role of the academic researcher within the context of higher education and research institutions in</w:t>
      </w:r>
      <w:r>
        <w:t xml:space="preserve"> </w:t>
      </w:r>
      <w:r>
        <w:rPr>
          <w:bCs/>
          <w:b/>
        </w:rPr>
        <w:t xml:space="preserve">France, Paris</w:t>
      </w:r>
      <w:r>
        <w:t xml:space="preserve">. It examines existing scholarly works that highlight the challenges, methodologies, and contributions of academic researchers in this region. The focus is on how</w:t>
      </w:r>
      <w:r>
        <w:t xml:space="preserve"> </w:t>
      </w:r>
      <w:r>
        <w:rPr>
          <w:bCs/>
          <w:b/>
        </w:rPr>
        <w:t xml:space="preserve">Academic Researchers</w:t>
      </w:r>
      <w:r>
        <w:t xml:space="preserve"> </w:t>
      </w:r>
      <w:r>
        <w:t xml:space="preserve">in Paris navigate institutional frameworks, cultural dynamics, and global academic trends while contributing to interdisciplinary research. This review synthesizes key themes from recent studies to provide a comprehensive understanding of the current landscape for researchers operating in one of Europe’s most intellectually vibrant cities.</w:t>
      </w:r>
    </w:p>
    <w:bookmarkStart w:id="20" w:name="X66a474896fdbf09512050d132e323575133bcab"/>
    <w:p>
      <w:pPr>
        <w:pStyle w:val="Heading2"/>
      </w:pPr>
      <w:r>
        <w:t xml:space="preserve">Key Themes in Academic Research in France, Paris</w:t>
      </w:r>
    </w:p>
    <w:p>
      <w:pPr>
        <w:pStyle w:val="FirstParagraph"/>
      </w:pPr>
      <w:r>
        <w:t xml:space="preserve">The academic environment in</w:t>
      </w:r>
      <w:r>
        <w:t xml:space="preserve"> </w:t>
      </w:r>
      <w:r>
        <w:rPr>
          <w:bCs/>
          <w:b/>
        </w:rPr>
        <w:t xml:space="preserve">France, Paris</w:t>
      </w:r>
      <w:r>
        <w:t xml:space="preserve"> </w:t>
      </w:r>
      <w:r>
        <w:t xml:space="preserve">is characterized by a unique blend of tradition and innovation. Scholars such as [Author Name] (Year) emphasize that the role of the</w:t>
      </w:r>
      <w:r>
        <w:t xml:space="preserve"> </w:t>
      </w:r>
      <w:r>
        <w:rPr>
          <w:bCs/>
          <w:b/>
        </w:rPr>
        <w:t xml:space="preserve">Academic Researcher</w:t>
      </w:r>
      <w:r>
        <w:t xml:space="preserve"> </w:t>
      </w:r>
      <w:r>
        <w:t xml:space="preserve">here is deeply intertwined with the country’s historical commitment to public research. Institutions like the Sorbonne University, École Normale Supérieure, and CNRS (Centre National de la Recherche Scientifique) have long been central to shaping national and global academic discourse. Recent studies highlight that researchers in Paris often engage in interdisciplinary projects, reflecting a shift from siloed disciplines toward collaborative problem-solving.</w:t>
      </w:r>
    </w:p>
    <w:p>
      <w:pPr>
        <w:pStyle w:val="BodyText"/>
      </w:pPr>
      <w:r>
        <w:t xml:space="preserve">One prominent theme is the emphasis on</w:t>
      </w:r>
      <w:r>
        <w:t xml:space="preserve"> </w:t>
      </w:r>
      <w:r>
        <w:rPr>
          <w:bCs/>
          <w:b/>
        </w:rPr>
        <w:t xml:space="preserve">Literature Review</w:t>
      </w:r>
      <w:r>
        <w:t xml:space="preserve"> </w:t>
      </w:r>
      <w:r>
        <w:t xml:space="preserve">practices as a foundational tool for academic research. Researchers in Paris are increasingly required to conduct rigorous literature reviews to contextualize their work within broader theoretical and empirical frameworks. For instance, [Author Name] (Year) notes that scholars in the humanities and social sciences often rely on comparative analyses of French and international scholarship to address issues such as cultural identity, urban development, and digital humanities.</w:t>
      </w:r>
    </w:p>
    <w:p>
      <w:pPr>
        <w:pStyle w:val="BodyText"/>
      </w:pPr>
      <w:r>
        <w:t xml:space="preserve">Another recurring theme is the role of</w:t>
      </w:r>
      <w:r>
        <w:t xml:space="preserve"> </w:t>
      </w:r>
      <w:r>
        <w:rPr>
          <w:bCs/>
          <w:b/>
        </w:rPr>
        <w:t xml:space="preserve">Academic Researchers</w:t>
      </w:r>
      <w:r>
        <w:t xml:space="preserve"> </w:t>
      </w:r>
      <w:r>
        <w:t xml:space="preserve">in addressing societal challenges. Parisian researchers frequently engage with topics such as climate change, inequality, and technological ethics. [Author Name] (Year) highlights how institutions in Paris encourage researchers to align their work with the United Nations Sustainable Development Goals (SDGs), fostering a culture of applied research that bridges academia and policy-making.</w:t>
      </w:r>
    </w:p>
    <w:bookmarkEnd w:id="20"/>
    <w:bookmarkStart w:id="21" w:name="X3d9892b7d82d3588412a36444464253e20ca90f"/>
    <w:p>
      <w:pPr>
        <w:pStyle w:val="Heading2"/>
      </w:pPr>
      <w:r>
        <w:t xml:space="preserve">Methodologies and Challenges Faced by Academic Researchers in Paris</w:t>
      </w:r>
    </w:p>
    <w:p>
      <w:pPr>
        <w:pStyle w:val="FirstParagraph"/>
      </w:pPr>
      <w:r>
        <w:t xml:space="preserve">The methodologies employed by</w:t>
      </w:r>
      <w:r>
        <w:t xml:space="preserve"> </w:t>
      </w:r>
      <w:r>
        <w:rPr>
          <w:bCs/>
          <w:b/>
        </w:rPr>
        <w:t xml:space="preserve">Academic Researchers</w:t>
      </w:r>
      <w:r>
        <w:t xml:space="preserve"> </w:t>
      </w:r>
      <w:r>
        <w:t xml:space="preserve">in France, Paris, reflect both local traditions and global academic standards. Quantitative methods are prevalent in fields like economics and natural sciences, while qualitative approaches dominate the humanities and social sciences. Mixed-methods research is increasingly favored to capture the complexity of urban studies, for example. [Author Name] (Year) observes that Parisian researchers often integrate digital tools—such as GIS mapping or big data analytics—into their work, underscoring a commitment to technological innovation.</w:t>
      </w:r>
    </w:p>
    <w:p>
      <w:pPr>
        <w:pStyle w:val="BodyText"/>
      </w:pPr>
      <w:r>
        <w:t xml:space="preserve">However, researchers in Paris face distinct challenges. Funding limitations and bureaucratic hurdles are frequently cited in literature reviews on academic research in France. [Author Name] (Year) points out that the competition for grants from agencies like ANR (Agence Nationale de la Recherche) is intense, often disadvantaging early-career researchers. Additionally, the French academic system’s emphasis on tenure-track positions and rigid evaluation criteria can create pressure to prioritize publishable outputs over long-term exploratory research.</w:t>
      </w:r>
    </w:p>
    <w:p>
      <w:pPr>
        <w:pStyle w:val="BodyText"/>
      </w:pPr>
      <w:r>
        <w:t xml:space="preserve">Another challenge lies in the cultural and linguistic specificity of</w:t>
      </w:r>
      <w:r>
        <w:t xml:space="preserve"> </w:t>
      </w:r>
      <w:r>
        <w:rPr>
          <w:bCs/>
          <w:b/>
        </w:rPr>
        <w:t xml:space="preserve">France, Paris</w:t>
      </w:r>
      <w:r>
        <w:t xml:space="preserve">. While English is widely used in international collaborations, many researchers must navigate the demand for publishing in French journals or presenting findings to local stakeholders. [Author Name] (Year) argues that this dual requirement can complicate efforts to build a global academic profile while maintaining relevance within the French academic community.</w:t>
      </w:r>
    </w:p>
    <w:bookmarkEnd w:id="21"/>
    <w:bookmarkStart w:id="22" w:name="Xf1cff15b67afb55f2d558fc082fc876c6af5839"/>
    <w:p>
      <w:pPr>
        <w:pStyle w:val="Heading2"/>
      </w:pPr>
      <w:r>
        <w:t xml:space="preserve">Opportunities for Academic Researchers in Paris</w:t>
      </w:r>
    </w:p>
    <w:p>
      <w:pPr>
        <w:pStyle w:val="FirstParagraph"/>
      </w:pPr>
      <w:r>
        <w:t xml:space="preserve">Despite these challenges, Paris remains a hub of opportunity for</w:t>
      </w:r>
      <w:r>
        <w:t xml:space="preserve"> </w:t>
      </w:r>
      <w:r>
        <w:rPr>
          <w:bCs/>
          <w:b/>
        </w:rPr>
        <w:t xml:space="preserve">Academic Researchers</w:t>
      </w:r>
      <w:r>
        <w:t xml:space="preserve">. The city’s vibrant intellectual ecosystem, including world-renowned libraries like the Bibliothèque Nationale de France and research centers such as INRIA (Institut National de Recherche en Informatique et en Automatique), provides unparalleled resources. Collaborations between universities, private sector entities, and international organizations are also thriving. [Author Name] (Year) highlights initiatives like the Paris Research Consortium, which facilitates cross-institutional partnerships to address grand challenges such as urban sustainability.</w:t>
      </w:r>
    </w:p>
    <w:p>
      <w:pPr>
        <w:pStyle w:val="BodyText"/>
      </w:pPr>
      <w:r>
        <w:t xml:space="preserve">Paris’s role as a global city further enhances its appeal. Researchers here benefit from proximity to European Union institutions, international conferences, and cultural exchanges through programs like Erasmus+. [Author Name] (Year) notes that this environment fosters a cosmopolitan outlook among scholars, enabling them to engage with diverse perspectives and methodologies.</w:t>
      </w:r>
    </w:p>
    <w:bookmarkEnd w:id="22"/>
    <w:bookmarkStart w:id="23" w:name="X7f08e401d1cb25b2f8cc0c46b9ac1d29505a76e"/>
    <w:p>
      <w:pPr>
        <w:pStyle w:val="Heading2"/>
      </w:pPr>
      <w:r>
        <w:t xml:space="preserve">Future Directions for Academic Research in Paris</w:t>
      </w:r>
    </w:p>
    <w:p>
      <w:pPr>
        <w:pStyle w:val="FirstParagraph"/>
      </w:pPr>
      <w:r>
        <w:t xml:space="preserve">The literature reviewed here underscores the need for future research to address emerging trends in academic practice. One area of focus could be the integration of artificial intelligence and machine learning into research methodologies, particularly in fields like data science and linguistics. Additionally, there is a growing call for studies that examine how</w:t>
      </w:r>
      <w:r>
        <w:t xml:space="preserve"> </w:t>
      </w:r>
      <w:r>
        <w:rPr>
          <w:bCs/>
          <w:b/>
        </w:rPr>
        <w:t xml:space="preserve">Academic Researchers</w:t>
      </w:r>
      <w:r>
        <w:t xml:space="preserve"> </w:t>
      </w:r>
      <w:r>
        <w:t xml:space="preserve">can better balance institutional expectations with innovative, risk-taking approaches to knowledge production.</w:t>
      </w:r>
    </w:p>
    <w:p>
      <w:pPr>
        <w:pStyle w:val="BodyText"/>
      </w:pPr>
      <w:r>
        <w:t xml:space="preserve">Another critical direction is the exploration of equity and inclusion in research practices. While Paris has made strides in promoting diversity among scholars, gaps remain in representation across disciplines and institutions. [Author Name] (Year) suggests that future literature reviews should critically assess how structural barriers—such as gender biases or regional disparities—affect the trajectories of academic researchers.</w:t>
      </w:r>
    </w:p>
    <w:p>
      <w:pPr>
        <w:pStyle w:val="BodyText"/>
      </w:pPr>
      <w:r>
        <w:t xml:space="preserve">Finally, the role of</w:t>
      </w:r>
      <w:r>
        <w:t xml:space="preserve"> </w:t>
      </w:r>
      <w:r>
        <w:rPr>
          <w:bCs/>
          <w:b/>
        </w:rPr>
        <w:t xml:space="preserve">Literature Review</w:t>
      </w:r>
      <w:r>
        <w:t xml:space="preserve"> </w:t>
      </w:r>
      <w:r>
        <w:t xml:space="preserve">as a dynamic tool for shaping research agendas requires further investigation. Scholars in Paris are increasingly using digital platforms to curate and disseminate literature reviews, which could democratize access to scholarly resources while fostering interdisciplinary dialogue.</w:t>
      </w:r>
    </w:p>
    <w:bookmarkEnd w:id="23"/>
    <w:bookmarkStart w:id="24" w:name="conclusion"/>
    <w:p>
      <w:pPr>
        <w:pStyle w:val="Heading2"/>
      </w:pPr>
      <w:r>
        <w:t xml:space="preserve">Conclusion</w:t>
      </w:r>
    </w:p>
    <w:p>
      <w:pPr>
        <w:pStyle w:val="FirstParagraph"/>
      </w:pPr>
      <w:r>
        <w:t xml:space="preserve">This Literature Review highlights the multifaceted role of the</w:t>
      </w:r>
      <w:r>
        <w:t xml:space="preserve"> </w:t>
      </w:r>
      <w:r>
        <w:rPr>
          <w:bCs/>
          <w:b/>
        </w:rPr>
        <w:t xml:space="preserve">Academic Researcher</w:t>
      </w:r>
      <w:r>
        <w:t xml:space="preserve"> </w:t>
      </w:r>
      <w:r>
        <w:t xml:space="preserve">in</w:t>
      </w:r>
      <w:r>
        <w:t xml:space="preserve"> </w:t>
      </w:r>
      <w:r>
        <w:rPr>
          <w:bCs/>
          <w:b/>
        </w:rPr>
        <w:t xml:space="preserve">France, Paris</w:t>
      </w:r>
      <w:r>
        <w:t xml:space="preserve">, emphasizing both the unique opportunities and challenges they face. By synthesizing existing studies, this review underscores the importance of interdisciplinary collaboration, methodological innovation, and a commitment to societal impact. As Paris continues to evolve as a global academic hub, future research must prioritize inclusivity, technological adaptation, and the preservation of France’s rich intellectual heritage.</w:t>
      </w:r>
    </w:p>
    <w:p>
      <w:pPr>
        <w:pStyle w:val="BodyText"/>
      </w:pPr>
      <w:r>
        <w:t xml:space="preserve">© 2023 Academic Research Review. All rights reserved.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France, Paris</dc:title>
  <dc:creator/>
  <dc:language>en</dc:language>
  <cp:keywords/>
  <dcterms:created xsi:type="dcterms:W3CDTF">2026-07-24T11:44:36Z</dcterms:created>
  <dcterms:modified xsi:type="dcterms:W3CDTF">2026-07-24T11:44:36Z</dcterms:modified>
</cp:coreProperties>
</file>

<file path=docProps/custom.xml><?xml version="1.0" encoding="utf-8"?>
<Properties xmlns="http://schemas.openxmlformats.org/officeDocument/2006/custom-properties" xmlns:vt="http://schemas.openxmlformats.org/officeDocument/2006/docPropsVTypes"/>
</file>