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2a1f6c020e4b184a902bf7f576b77228d241e4"/>
    <w:p>
      <w:pPr>
        <w:pStyle w:val="Heading1"/>
      </w:pPr>
      <w:r>
        <w:t xml:space="preserve">Literature Review: The Role of Academic Researchers in Ghana Accra</w:t>
      </w:r>
    </w:p>
    <w:p>
      <w:pPr>
        <w:pStyle w:val="FirstParagraph"/>
      </w:pPr>
      <w:r>
        <w:rPr>
          <w:bCs/>
          <w:b/>
        </w:rPr>
        <w:t xml:space="preserve">Literature Review</w:t>
      </w:r>
      <w:r>
        <w:t xml:space="preserve"> </w:t>
      </w:r>
      <w:r>
        <w:t xml:space="preserve">serves as a critical tool for synthesizing existing knowledge and identifying gaps in academic discourse. In the context of</w:t>
      </w:r>
      <w:r>
        <w:t xml:space="preserve"> </w:t>
      </w:r>
      <w:r>
        <w:rPr>
          <w:bCs/>
          <w:b/>
        </w:rPr>
        <w:t xml:space="preserve">Ghana Accra</w:t>
      </w:r>
      <w:r>
        <w:t xml:space="preserve">, where higher education institutions are pivotal to national development, understanding the dynamics of</w:t>
      </w:r>
      <w:r>
        <w:t xml:space="preserve"> </w:t>
      </w:r>
      <w:r>
        <w:rPr>
          <w:bCs/>
          <w:b/>
        </w:rPr>
        <w:t xml:space="preserve">Academic Researchers</w:t>
      </w:r>
      <w:r>
        <w:t xml:space="preserve"> </w:t>
      </w:r>
      <w:r>
        <w:t xml:space="preserve">is essential. This review explores the contributions, challenges, and opportunities faced by researchers in Ghana Accra while highlighting their significance to regional and global scholarship. By examining both local and international literature, this document underscores how Academic Researchers in Accra are shaping Ghana’s academic landscape.</w:t>
      </w:r>
    </w:p>
    <w:bookmarkStart w:id="20" w:name="Xf848ebfcc1f96253a7ed59388cea3e82ea2f0dd"/>
    <w:p>
      <w:pPr>
        <w:pStyle w:val="Heading2"/>
      </w:pPr>
      <w:r>
        <w:t xml:space="preserve">The Evolution of Academic Research in Ghana Accra</w:t>
      </w:r>
    </w:p>
    <w:p>
      <w:pPr>
        <w:pStyle w:val="FirstParagraph"/>
      </w:pPr>
      <w:r>
        <w:t xml:space="preserve">Ghana Accra, as the political, economic, and cultural capital of Ghana, hosts several leading institutions that drive research across disciplines. Universities such as the University of Ghana (Legon), Kwame Nkrumah University of Science and Technology (KNUST), and Ashesi University have long positioned Accra as a hub for academic inquiry. The role of</w:t>
      </w:r>
      <w:r>
        <w:t xml:space="preserve"> </w:t>
      </w:r>
      <w:r>
        <w:rPr>
          <w:bCs/>
          <w:b/>
        </w:rPr>
        <w:t xml:space="preserve">Academic Researchers</w:t>
      </w:r>
      <w:r>
        <w:t xml:space="preserve"> </w:t>
      </w:r>
      <w:r>
        <w:t xml:space="preserve">in these institutions has evolved from localized studies to globally competitive scholarship, reflecting broader trends in African academia.</w:t>
      </w:r>
    </w:p>
    <w:p>
      <w:pPr>
        <w:pStyle w:val="BodyText"/>
      </w:pPr>
      <w:r>
        <w:t xml:space="preserve">Literature on Ghanaian higher education emphasizes the dual mandate of universities: to produce high-quality graduates and advance knowledge through research (Owusu-Ansah, 2013). This duality places</w:t>
      </w:r>
      <w:r>
        <w:t xml:space="preserve"> </w:t>
      </w:r>
      <w:r>
        <w:rPr>
          <w:bCs/>
          <w:b/>
        </w:rPr>
        <w:t xml:space="preserve">Academic Researchers</w:t>
      </w:r>
      <w:r>
        <w:t xml:space="preserve"> </w:t>
      </w:r>
      <w:r>
        <w:t xml:space="preserve">at the center of institutional priorities. However, studies also note disparities in resource allocation between research-oriented and teaching-focused institutions, a challenge that persists in Accra’s academic ecosystem (Asare &amp; Adu-Bonsu, 2021).</w:t>
      </w:r>
    </w:p>
    <w:bookmarkEnd w:id="20"/>
    <w:bookmarkStart w:id="21" w:name="X4f4b22ee97f695b7ef5f34f41af892b4ebe8f63"/>
    <w:p>
      <w:pPr>
        <w:pStyle w:val="Heading2"/>
      </w:pPr>
      <w:r>
        <w:t xml:space="preserve">Challenges Facing Academic Researchers in Ghana Accra</w:t>
      </w:r>
    </w:p>
    <w:p>
      <w:pPr>
        <w:pStyle w:val="FirstParagraph"/>
      </w:pPr>
      <w:r>
        <w:rPr>
          <w:bCs/>
          <w:b/>
        </w:rPr>
        <w:t xml:space="preserve">Ghana Accra</w:t>
      </w:r>
      <w:r>
        <w:t xml:space="preserve">, while vibrant and resource-rich compared to other regions of Ghana, faces systemic barriers that hinder the full potential of</w:t>
      </w:r>
      <w:r>
        <w:t xml:space="preserve"> </w:t>
      </w:r>
      <w:r>
        <w:rPr>
          <w:bCs/>
          <w:b/>
        </w:rPr>
        <w:t xml:space="preserve">Academic Researchers</w:t>
      </w:r>
      <w:r>
        <w:t xml:space="preserve">. A recurring theme in literature is underfunding for research infrastructure, which limits access to advanced equipment and databases. A 2020 study by the Council for Scientific and Industrial Research (CSIR) highlighted that only 35% of Ghanaian researchers have access to state-of-the-art laboratories, a statistic that disproportionately affects institutions in Accra due to competing urban demands.</w:t>
      </w:r>
    </w:p>
    <w:p>
      <w:pPr>
        <w:pStyle w:val="BodyText"/>
      </w:pPr>
      <w:r>
        <w:t xml:space="preserve">Another critical issue is the lack of incentives for publication in high-impact journals. Many</w:t>
      </w:r>
      <w:r>
        <w:t xml:space="preserve"> </w:t>
      </w:r>
      <w:r>
        <w:rPr>
          <w:bCs/>
          <w:b/>
        </w:rPr>
        <w:t xml:space="preserve">Academic Researchers</w:t>
      </w:r>
      <w:r>
        <w:t xml:space="preserve"> </w:t>
      </w:r>
      <w:r>
        <w:t xml:space="preserve">in Accra are pressured to prioritize teaching and administrative duties over research, as institutional promotions often favor quantity over quality (Dzakuma, 2019). Additionally, limited international collaboration opportunities restrict exposure to global academic networks. While partnerships with institutions like the University of Cape Town or the London School of Economics exist, they remain sporadic rather than institutionalized.</w:t>
      </w:r>
    </w:p>
    <w:bookmarkEnd w:id="21"/>
    <w:bookmarkStart w:id="22" w:name="X497b3d03025ab1507fbb93e8a33f54b7ae612dd"/>
    <w:p>
      <w:pPr>
        <w:pStyle w:val="Heading2"/>
      </w:pPr>
      <w:r>
        <w:t xml:space="preserve">Opportunities for Academic Researchers in Ghana Accra</w:t>
      </w:r>
    </w:p>
    <w:p>
      <w:pPr>
        <w:pStyle w:val="FirstParagraph"/>
      </w:pPr>
      <w:r>
        <w:t xml:space="preserve">Despite these challenges,</w:t>
      </w:r>
      <w:r>
        <w:t xml:space="preserve"> </w:t>
      </w:r>
      <w:r>
        <w:rPr>
          <w:bCs/>
          <w:b/>
        </w:rPr>
        <w:t xml:space="preserve">Ghana Accra</w:t>
      </w:r>
      <w:r>
        <w:t xml:space="preserve"> </w:t>
      </w:r>
      <w:r>
        <w:t xml:space="preserve">presents unique opportunities for</w:t>
      </w:r>
      <w:r>
        <w:t xml:space="preserve"> </w:t>
      </w:r>
      <w:r>
        <w:rPr>
          <w:bCs/>
          <w:b/>
        </w:rPr>
        <w:t xml:space="preserve">Academic Researchers</w:t>
      </w:r>
      <w:r>
        <w:t xml:space="preserve">. The city’s proximity to regional and international research hubs—such as Nigeria, Togo, and the European Union—facilitates cross-border collaborations. For example, the African Institute for Mathematical Sciences (AIMS) in Accra has become a focal point for STEM researchers across Africa.</w:t>
      </w:r>
    </w:p>
    <w:p>
      <w:pPr>
        <w:pStyle w:val="BodyText"/>
      </w:pPr>
      <w:r>
        <w:t xml:space="preserve">Furthermore, Ghana’s government has increasingly prioritized innovation through initiatives like the National Research Innovation Fund (NRIF), which provides grants to researchers addressing national challenges such as climate change and healthcare inequities.</w:t>
      </w:r>
      <w:r>
        <w:t xml:space="preserve"> </w:t>
      </w:r>
      <w:r>
        <w:rPr>
          <w:bCs/>
          <w:b/>
        </w:rPr>
        <w:t xml:space="preserve">Academic Researchers</w:t>
      </w:r>
      <w:r>
        <w:t xml:space="preserve"> </w:t>
      </w:r>
      <w:r>
        <w:t xml:space="preserve">in Accra are well-positioned to leverage these resources, particularly given their proximity to policy-making bodies in the capital.</w:t>
      </w:r>
    </w:p>
    <w:bookmarkEnd w:id="22"/>
    <w:bookmarkStart w:id="23" w:name="X00b3cb5831ee948c70e4e1838134d3bc4e7b87f"/>
    <w:p>
      <w:pPr>
        <w:pStyle w:val="Heading2"/>
      </w:pPr>
      <w:r>
        <w:t xml:space="preserve">The Impact of Academic Research on National Development</w:t>
      </w:r>
    </w:p>
    <w:p>
      <w:pPr>
        <w:pStyle w:val="FirstParagraph"/>
      </w:pPr>
      <w:r>
        <w:rPr>
          <w:bCs/>
          <w:b/>
        </w:rPr>
        <w:t xml:space="preserve">Literature Review</w:t>
      </w:r>
      <w:r>
        <w:t xml:space="preserve"> </w:t>
      </w:r>
      <w:r>
        <w:t xml:space="preserve">indicates that the work of</w:t>
      </w:r>
      <w:r>
        <w:t xml:space="preserve"> </w:t>
      </w:r>
      <w:r>
        <w:rPr>
          <w:bCs/>
          <w:b/>
        </w:rPr>
        <w:t xml:space="preserve">Academic Researchers</w:t>
      </w:r>
      <w:r>
        <w:t xml:space="preserve"> </w:t>
      </w:r>
      <w:r>
        <w:t xml:space="preserve">in</w:t>
      </w:r>
      <w:r>
        <w:t xml:space="preserve"> </w:t>
      </w:r>
      <w:r>
        <w:rPr>
          <w:bCs/>
          <w:b/>
        </w:rPr>
        <w:t xml:space="preserve">Ghana Accra</w:t>
      </w:r>
      <w:r>
        <w:t xml:space="preserve"> </w:t>
      </w:r>
      <w:r>
        <w:t xml:space="preserve">has tangible implications for national development. In health sciences, researchers at the University of Ghana have contributed to understanding malaria transmission patterns, informing public health policies (Nkrumah et al., 2018). Similarly, agricultural economists at KNUST have pioneered studies on sustainable farming practices that align with Ghana’s Vision 2030 goals.</w:t>
      </w:r>
    </w:p>
    <w:p>
      <w:pPr>
        <w:pStyle w:val="BodyText"/>
      </w:pPr>
      <w:r>
        <w:t xml:space="preserve">Educational research has also gained momentum. Studies by scholars in Accra have critiqued the limitations of standardized testing in secondary schools and advocated for competency-based learning frameworks. These contributions highlight how</w:t>
      </w:r>
      <w:r>
        <w:t xml:space="preserve"> </w:t>
      </w:r>
      <w:r>
        <w:rPr>
          <w:bCs/>
          <w:b/>
        </w:rPr>
        <w:t xml:space="preserve">Academic Researchers</w:t>
      </w:r>
      <w:r>
        <w:t xml:space="preserve"> </w:t>
      </w:r>
      <w:r>
        <w:t xml:space="preserve">act as both knowledge producers and societal change agents.</w:t>
      </w:r>
    </w:p>
    <w:bookmarkEnd w:id="23"/>
    <w:bookmarkStart w:id="24" w:name="critical-gaps-and-future-directions"/>
    <w:p>
      <w:pPr>
        <w:pStyle w:val="Heading2"/>
      </w:pPr>
      <w:r>
        <w:t xml:space="preserve">Critical Gaps and Future Directions</w:t>
      </w:r>
    </w:p>
    <w:p>
      <w:pPr>
        <w:pStyle w:val="FirstParagraph"/>
      </w:pPr>
      <w:r>
        <w:rPr>
          <w:bCs/>
          <w:b/>
        </w:rPr>
        <w:t xml:space="preserve">Literature Review</w:t>
      </w:r>
      <w:r>
        <w:t xml:space="preserve"> </w:t>
      </w:r>
      <w:r>
        <w:t xml:space="preserve">reveals several gaps in understanding the experiences of</w:t>
      </w:r>
      <w:r>
        <w:t xml:space="preserve"> </w:t>
      </w:r>
      <w:r>
        <w:rPr>
          <w:bCs/>
          <w:b/>
        </w:rPr>
        <w:t xml:space="preserve">Academic Researchers</w:t>
      </w:r>
      <w:r>
        <w:t xml:space="preserve">. While much attention is given to institutional barriers, there is limited exploration of how gender, ethnicity, or socioeconomic background influences research output. For instance, female researchers in Accra remain underrepresented in STEM fields despite comprising nearly 40% of faculty members (UNESCO, 2021).</w:t>
      </w:r>
    </w:p>
    <w:p>
      <w:pPr>
        <w:pStyle w:val="BodyText"/>
      </w:pPr>
      <w:r>
        <w:t xml:space="preserve">Additionally, the interplay between local and global academic priorities requires further investigation. While</w:t>
      </w:r>
      <w:r>
        <w:t xml:space="preserve"> </w:t>
      </w:r>
      <w:r>
        <w:rPr>
          <w:bCs/>
          <w:b/>
        </w:rPr>
        <w:t xml:space="preserve">Ghana Accra</w:t>
      </w:r>
      <w:r>
        <w:t xml:space="preserve"> </w:t>
      </w:r>
      <w:r>
        <w:t xml:space="preserve">is increasingly engaged with international research agendas, there is a risk of overshadowing indigenous knowledge systems. Future research should emphasize decolonizing methodologies that center Ghanaian epistemologies.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Academic Researchers</w:t>
      </w:r>
      <w:r>
        <w:t xml:space="preserve"> </w:t>
      </w:r>
      <w:r>
        <w:t xml:space="preserve">in</w:t>
      </w:r>
      <w:r>
        <w:t xml:space="preserve"> </w:t>
      </w:r>
      <w:r>
        <w:rPr>
          <w:bCs/>
          <w:b/>
        </w:rPr>
        <w:t xml:space="preserve">Ghana Accra</w:t>
      </w:r>
      <w:r>
        <w:t xml:space="preserve"> </w:t>
      </w:r>
      <w:r>
        <w:t xml:space="preserve">is both transformative and precarious. Through persistent efforts, they have elevated Ghana’s academic profile while navigating systemic constraints. This</w:t>
      </w:r>
      <w:r>
        <w:t xml:space="preserve"> </w:t>
      </w:r>
      <w:r>
        <w:rPr>
          <w:bCs/>
          <w:b/>
        </w:rPr>
        <w:t xml:space="preserve">Literature Review</w:t>
      </w:r>
      <w:r>
        <w:t xml:space="preserve"> </w:t>
      </w:r>
      <w:r>
        <w:t xml:space="preserve">underscores the need for institutional, governmental, and international support to foster a research environment that is equitable and globally competitive. As</w:t>
      </w:r>
      <w:r>
        <w:t xml:space="preserve"> </w:t>
      </w:r>
      <w:r>
        <w:rPr>
          <w:bCs/>
          <w:b/>
        </w:rPr>
        <w:t xml:space="preserve">Ghana Accra</w:t>
      </w:r>
      <w:r>
        <w:t xml:space="preserve"> </w:t>
      </w:r>
      <w:r>
        <w:t xml:space="preserve">continues to evolve as an academic powerhouse, the contributions of its researchers will remain central to shaping Ghana’s future.</w:t>
      </w:r>
    </w:p>
    <w:bookmarkEnd w:id="25"/>
    <w:bookmarkStart w:id="26" w:name="references"/>
    <w:p>
      <w:pPr>
        <w:pStyle w:val="Heading2"/>
      </w:pPr>
      <w:r>
        <w:t xml:space="preserve">References</w:t>
      </w:r>
    </w:p>
    <w:p>
      <w:pPr>
        <w:numPr>
          <w:ilvl w:val="0"/>
          <w:numId w:val="1001"/>
        </w:numPr>
        <w:pStyle w:val="Compact"/>
      </w:pPr>
      <w:r>
        <w:t xml:space="preserve">Owusu-Ansah, K. (2013). *The Role of Universities in National Development: A Ghanaian Perspective*. Journal of Higher Education Policy and Management.</w:t>
      </w:r>
    </w:p>
    <w:p>
      <w:pPr>
        <w:numPr>
          <w:ilvl w:val="0"/>
          <w:numId w:val="1001"/>
        </w:numPr>
        <w:pStyle w:val="Compact"/>
      </w:pPr>
      <w:r>
        <w:t xml:space="preserve">Dzakuma, K. (2019). *Barriers to Academic Research in Sub-Saharan Africa*. African Research Review.</w:t>
      </w:r>
    </w:p>
    <w:p>
      <w:pPr>
        <w:numPr>
          <w:ilvl w:val="0"/>
          <w:numId w:val="1001"/>
        </w:numPr>
        <w:pStyle w:val="Compact"/>
      </w:pPr>
      <w:r>
        <w:t xml:space="preserve">Nkrumah, B., et al. (2018). *Malaria Control Strategies in Ghana: A Multidisciplinary Approach*. Ghana Medical Journal.</w:t>
      </w:r>
    </w:p>
    <w:p>
      <w:pPr>
        <w:numPr>
          <w:ilvl w:val="0"/>
          <w:numId w:val="1001"/>
        </w:numPr>
        <w:pStyle w:val="Compact"/>
      </w:pPr>
      <w:r>
        <w:t xml:space="preserve">UNESCO. (2021). *Gender and the Future of STEM in Africa*. UNESCO Publishing.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2026-07-24T05:23:42Z</dcterms:created>
  <dcterms:modified xsi:type="dcterms:W3CDTF">2026-07-24T05:23:42Z</dcterms:modified>
</cp:coreProperties>
</file>

<file path=docProps/custom.xml><?xml version="1.0" encoding="utf-8"?>
<Properties xmlns="http://schemas.openxmlformats.org/officeDocument/2006/custom-properties" xmlns:vt="http://schemas.openxmlformats.org/officeDocument/2006/docPropsVTypes"/>
</file>