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8203141e34eddae667a3e881a8d3f2ee4673333"/>
    <w:p>
      <w:pPr>
        <w:pStyle w:val="Heading1"/>
      </w:pPr>
      <w:r>
        <w:t xml:space="preserve">Literature Review: The Role and Challenges of Academic Researchers in Iran, Tehran</w:t>
      </w:r>
    </w:p>
    <w:p>
      <w:pPr>
        <w:pStyle w:val="FirstParagraph"/>
      </w:pPr>
      <w:r>
        <w:t xml:space="preserve">A comprehensive literature review on academic researchers in Iran, particularly within the context of Tehran, reveals a dynamic yet complex landscape shaped by historical, political, and socio-economic factors. This document synthesizes existing research to highlight the contributions, challenges, and future directions for academic researchers operating in this region. The term "Literature Review" here refers to an analysis of scholarly works that examine the role of researchers in advancing knowledge within Iran’s educational institutions.</w:t>
      </w:r>
    </w:p>
    <w:bookmarkStart w:id="20" w:name="X647246f51e5702478b24ccd4b76c998dadd0e91"/>
    <w:p>
      <w:pPr>
        <w:pStyle w:val="Heading2"/>
      </w:pPr>
      <w:r>
        <w:t xml:space="preserve">Historical Context of Academic Research in Iran</w:t>
      </w:r>
    </w:p>
    <w:p>
      <w:pPr>
        <w:pStyle w:val="FirstParagraph"/>
      </w:pPr>
      <w:r>
        <w:t xml:space="preserve">Tehran, as the capital and cultural hub of Iran, has long been a center for higher education and research. Institutions such as the University of Tehran (established in 1934) and Sharif University of Technology have played pivotal roles in fostering academic innovation. Early studies on academic researchers in Iran often emphasize their dual role as knowledge producers and societal influencers, particularly during periods of political upheaval, such as the 1979 Islamic Revolution.</w:t>
      </w:r>
    </w:p>
    <w:p>
      <w:pPr>
        <w:pStyle w:val="BodyText"/>
      </w:pPr>
      <w:r>
        <w:t xml:space="preserve">Literature from the 1980s to 2000s highlights how academic researchers in Tehran navigated ideological shifts while maintaining scholarly integrity. For instance, a study by Farzad (2015) notes that post-revolutionary policies prioritized research aligned with national development goals, such as energy and agricultural sciences, which became focal points for Iranian academia.</w:t>
      </w:r>
    </w:p>
    <w:bookmarkEnd w:id="20"/>
    <w:bookmarkStart w:id="22" w:name="Xd82cd041f60b4a2d8ab65de19085d93fd89b663"/>
    <w:p>
      <w:pPr>
        <w:pStyle w:val="Heading2"/>
      </w:pPr>
      <w:r>
        <w:t xml:space="preserve">Current Landscape of Academic Research in Tehran</w:t>
      </w:r>
    </w:p>
    <w:p>
      <w:pPr>
        <w:pStyle w:val="FirstParagraph"/>
      </w:pPr>
      <w:r>
        <w:t xml:space="preserve">Recent decades have seen a surge in the number of academic researchers in Tehran due to the expansion of universities and increased government investment in science and technology. According to a report by the Iranian Ministry of Science (2021), over 70% of Iran’s research outputs originate from institutions based in Tehran. This statistic underscores the city’s significance as a research epicenter.</w:t>
      </w:r>
    </w:p>
    <w:p>
      <w:pPr>
        <w:pStyle w:val="BodyText"/>
      </w:pPr>
      <w:r>
        <w:t xml:space="preserve">Academic researchers in Tehran are engaged in diverse fields, including engineering, medical sciences, social sciences, and humanities. A key theme in recent literature is the interplay between government policy and academic freedom. For example, a study by Rezaei et al. (2020) discusses how budget constraints and bureaucratic oversight have occasionally stifled independent research initiatives.</w:t>
      </w:r>
    </w:p>
    <w:bookmarkStart w:id="21" w:name="Xf92e5cec95aa3a7307744f115bcd08b999b4795"/>
    <w:p>
      <w:pPr>
        <w:pStyle w:val="Heading3"/>
      </w:pPr>
      <w:r>
        <w:t xml:space="preserve">Challenges Faced by Academic Researchers in Tehran</w:t>
      </w:r>
    </w:p>
    <w:p>
      <w:pPr>
        <w:numPr>
          <w:ilvl w:val="0"/>
          <w:numId w:val="1001"/>
        </w:numPr>
        <w:pStyle w:val="Compact"/>
      </w:pPr>
      <w:r>
        <w:rPr>
          <w:bCs/>
          <w:b/>
        </w:rPr>
        <w:t xml:space="preserve">Limited Access to International Resources:</w:t>
      </w:r>
      <w:r>
        <w:t xml:space="preserve"> </w:t>
      </w:r>
      <w:r>
        <w:t xml:space="preserve">Sanctions imposed on Iran have restricted access to global academic databases and journals. Researchers often rely on domestic publishing platforms, which may lack the peer-review rigor of international outlets.</w:t>
      </w:r>
    </w:p>
    <w:p>
      <w:pPr>
        <w:numPr>
          <w:ilvl w:val="0"/>
          <w:numId w:val="1001"/>
        </w:numPr>
        <w:pStyle w:val="Compact"/>
      </w:pPr>
      <w:r>
        <w:rPr>
          <w:bCs/>
          <w:b/>
        </w:rPr>
        <w:t xml:space="preserve">Funding Constraints:</w:t>
      </w:r>
      <w:r>
        <w:t xml:space="preserve"> </w:t>
      </w:r>
      <w:r>
        <w:t xml:space="preserve">While the government allocates significant funds for research, many researchers report inefficiencies in grant distribution. A 2019 study by Azizi highlights that only a fraction of submitted proposals receive approval due to competitive processes and political considerations.</w:t>
      </w:r>
    </w:p>
    <w:p>
      <w:pPr>
        <w:numPr>
          <w:ilvl w:val="0"/>
          <w:numId w:val="1001"/>
        </w:numPr>
        <w:pStyle w:val="Compact"/>
      </w:pPr>
      <w:r>
        <w:rPr>
          <w:bCs/>
          <w:b/>
        </w:rPr>
        <w:t xml:space="preserve">Workload and Career Development:</w:t>
      </w:r>
      <w:r>
        <w:t xml:space="preserve"> </w:t>
      </w:r>
      <w:r>
        <w:t xml:space="preserve">Academic researchers in Tehran often juggle teaching responsibilities with research projects, leading to burnout. Additionally, limited opportunities for international collaboration hinder career growth.</w:t>
      </w:r>
    </w:p>
    <w:bookmarkEnd w:id="21"/>
    <w:bookmarkEnd w:id="22"/>
    <w:bookmarkStart w:id="23" w:name="socio-political-influences-on-research"/>
    <w:p>
      <w:pPr>
        <w:pStyle w:val="Heading2"/>
      </w:pPr>
      <w:r>
        <w:t xml:space="preserve">Socio-Political Influences on Research</w:t>
      </w:r>
    </w:p>
    <w:p>
      <w:pPr>
        <w:pStyle w:val="FirstParagraph"/>
      </w:pPr>
      <w:r>
        <w:t xml:space="preserve">The socio-political environment in Iran profoundly shapes the priorities and methodologies of academic researchers. Tehran-based scholars frequently address issues such as environmental sustainability, public health, and regional security. For example, a 2018 study by Saeidi examines how climate change research in Tehran integrates local challenges like water scarcity with broader global frameworks.</w:t>
      </w:r>
    </w:p>
    <w:p>
      <w:pPr>
        <w:pStyle w:val="BodyText"/>
      </w:pPr>
      <w:r>
        <w:t xml:space="preserve">Literature also highlights the role of academic researchers in advocating for policy reforms. Researchers at institutions like the Iran National Science and Technology Council have contributed to shaping national strategies on renewable energy and digital infrastructure.</w:t>
      </w:r>
    </w:p>
    <w:bookmarkEnd w:id="23"/>
    <w:bookmarkStart w:id="24" w:name="Xc3ff941c6a3b8e004e30d4ef7549fd33cc22b9e"/>
    <w:p>
      <w:pPr>
        <w:pStyle w:val="Heading2"/>
      </w:pPr>
      <w:r>
        <w:t xml:space="preserve">Contributions of Tehran-Based Researchers to Global Knowledge</w:t>
      </w:r>
    </w:p>
    <w:p>
      <w:pPr>
        <w:pStyle w:val="FirstParagraph"/>
      </w:pPr>
      <w:r>
        <w:t xml:space="preserve">Despite challenges, academic researchers in Tehran have made notable contributions to global research. In fields such as nanotechnology, petrochemical engineering, and medical sciences, Iranian scholars are frequently cited in international journals. For instance, a 2021 paper by Khatibi et al. on cancer treatments using nanotechnology has been referenced by over 50 global studies.</w:t>
      </w:r>
    </w:p>
    <w:p>
      <w:pPr>
        <w:pStyle w:val="BodyText"/>
      </w:pPr>
      <w:r>
        <w:t xml:space="preserve">Collaborations with foreign universities (where permitted) have also facilitated knowledge exchange. The University of Tehran’s partnerships with institutions like the University of Cambridge and MIT exemplify efforts to bridge gaps caused by sanctions.</w:t>
      </w:r>
    </w:p>
    <w:bookmarkEnd w:id="24"/>
    <w:bookmarkStart w:id="25" w:name="X83c2b777f453536f7c2b721959b0e332baa544b"/>
    <w:p>
      <w:pPr>
        <w:pStyle w:val="Heading2"/>
      </w:pPr>
      <w:r>
        <w:t xml:space="preserve">Future Directions for Academic Research in Tehran</w:t>
      </w:r>
    </w:p>
    <w:p>
      <w:pPr>
        <w:pStyle w:val="FirstParagraph"/>
      </w:pPr>
      <w:r>
        <w:t xml:space="preserve">Literature suggests that future research should focus on addressing systemic barriers while leveraging emerging opportunities. Key recommendations include:</w:t>
      </w:r>
    </w:p>
    <w:p>
      <w:pPr>
        <w:numPr>
          <w:ilvl w:val="0"/>
          <w:numId w:val="1002"/>
        </w:numPr>
        <w:pStyle w:val="Compact"/>
      </w:pPr>
      <w:r>
        <w:rPr>
          <w:bCs/>
          <w:b/>
        </w:rPr>
        <w:t xml:space="preserve">Enhancing Digital Infrastructure:</w:t>
      </w:r>
      <w:r>
        <w:t xml:space="preserve"> </w:t>
      </w:r>
      <w:r>
        <w:t xml:space="preserve">Improving access to international databases and online collaboration tools to mitigate the impact of sanctions.</w:t>
      </w:r>
    </w:p>
    <w:p>
      <w:pPr>
        <w:numPr>
          <w:ilvl w:val="0"/>
          <w:numId w:val="1002"/>
        </w:numPr>
        <w:pStyle w:val="Compact"/>
      </w:pPr>
      <w:r>
        <w:rPr>
          <w:bCs/>
          <w:b/>
        </w:rPr>
        <w:t xml:space="preserve">Promoting Interdisciplinary Research:</w:t>
      </w:r>
      <w:r>
        <w:t xml:space="preserve"> </w:t>
      </w:r>
      <w:r>
        <w:t xml:space="preserve">Encouraging cross-disciplinary projects that align with Iran’s national goals, such as sustainable urban development in Tehran.</w:t>
      </w:r>
    </w:p>
    <w:p>
      <w:pPr>
        <w:numPr>
          <w:ilvl w:val="0"/>
          <w:numId w:val="1002"/>
        </w:numPr>
        <w:pStyle w:val="Compact"/>
      </w:pPr>
      <w:r>
        <w:rPr>
          <w:bCs/>
          <w:b/>
        </w:rPr>
        <w:t xml:space="preserve">Supporting Early-Career Researchers:</w:t>
      </w:r>
      <w:r>
        <w:t xml:space="preserve"> </w:t>
      </w:r>
      <w:r>
        <w:t xml:space="preserve">Implementing mentorship programs and reducing administrative burdens to retain talent.</w:t>
      </w:r>
    </w:p>
    <w:bookmarkEnd w:id="25"/>
    <w:bookmarkStart w:id="26" w:name="conclusion"/>
    <w:p>
      <w:pPr>
        <w:pStyle w:val="Heading2"/>
      </w:pPr>
      <w:r>
        <w:t xml:space="preserve">Conclusion</w:t>
      </w:r>
    </w:p>
    <w:p>
      <w:pPr>
        <w:pStyle w:val="FirstParagraph"/>
      </w:pPr>
      <w:r>
        <w:t xml:space="preserve">The literature review on academic researchers in Iran, Tehran, underscores their resilience and adaptability amid challenges. While socio-political factors and resource limitations persist, the contributions of Tehran-based scholars to both local and global knowledge are undeniable. Future research must prioritize inclusivity, innovation, and international engagement to ensure that academic researchers in Iran continue to thrive as pivotal actors in the global scientific community.</w:t>
      </w:r>
    </w:p>
    <w:p>
      <w:pPr>
        <w:pStyle w:val="BodyText"/>
      </w:pPr>
      <w:r>
        <w:rPr>
          <w:iCs/>
          <w:i/>
        </w:rPr>
        <w:t xml:space="preserve">This document synthesizes key findings from studies on Academic Researchers in Iran Tehran, emphasizing their critical role in shaping the nation’s intellectual and socio-economic future. Further exploration of these themes is essential to support sustainable research practices and foster academic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Iran, Tehran</dc:title>
  <dc:creator/>
  <dc:language>en</dc:language>
  <cp:keywords/>
  <dcterms:created xsi:type="dcterms:W3CDTF">2026-07-24T03:32:02Z</dcterms:created>
  <dcterms:modified xsi:type="dcterms:W3CDTF">2026-07-24T03:32:02Z</dcterms:modified>
</cp:coreProperties>
</file>

<file path=docProps/custom.xml><?xml version="1.0" encoding="utf-8"?>
<Properties xmlns="http://schemas.openxmlformats.org/officeDocument/2006/custom-properties" xmlns:vt="http://schemas.openxmlformats.org/officeDocument/2006/docPropsVTypes"/>
</file>