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a61c44fae7e522ac0acc3a2a8bca4fa75a1ef46"/>
    <w:p>
      <w:pPr>
        <w:pStyle w:val="Heading1"/>
      </w:pPr>
      <w:r>
        <w:t xml:space="preserve">Literature Review: The Role of the Academic Researcher in Italy, Milan</w:t>
      </w:r>
    </w:p>
    <w:p>
      <w:pPr>
        <w:pStyle w:val="FirstParagraph"/>
      </w:pPr>
      <w:r>
        <w:t xml:space="preserve">The academic researcher occupies a pivotal role within the global pursuit of knowledge, yet their context and challenges vary significantly across regions. In particular, the city of Milan, Italy—a hub for innovation and academia—has emerged as a focal point for studying how academic researchers navigate institutional frameworks, funding landscapes, and cultural dynamics. This literature review explores existing research on the academic researcher in Milan, Italy, emphasizing their contributions to interdisciplinary fields and the unique socio-political environment shaping their work.</w:t>
      </w:r>
    </w:p>
    <w:bookmarkStart w:id="20" w:name="key-themes-in-academic-research-in-milan"/>
    <w:p>
      <w:pPr>
        <w:pStyle w:val="Heading2"/>
      </w:pPr>
      <w:r>
        <w:t xml:space="preserve">Key Themes in Academic Research in Milan</w:t>
      </w:r>
    </w:p>
    <w:p>
      <w:pPr>
        <w:pStyle w:val="FirstParagraph"/>
      </w:pPr>
      <w:r>
        <w:t xml:space="preserve">The body of literature on academic researchers in Milan often highlights three interrelated themes: institutional collaboration, technological integration, and regional economic influence. Studies by authors such as [Author Name] (Year) underscore the importance of interdisciplinary research at institutions like the Politecnico di Milano and Università degli Studi di Milano. These institutions are frequently cited as catalysts for innovation, particularly in fields such as engineering, economics, and social sciences.</w:t>
      </w:r>
    </w:p>
    <w:p>
      <w:pPr>
        <w:pStyle w:val="BodyText"/>
      </w:pPr>
      <w:r>
        <w:t xml:space="preserve">Moreover, academic researchers in Milan are increasingly engaged with technological advancements. Research by [Author Name] (Year) documents the adoption of digital tools and data analytics in urban studies—a field where Milan’s status as a global city provides ample case studies. The integration of smart technologies, such as AI and IoT, has been identified as a defining trend for academic researchers working on sustainable urban development projects.</w:t>
      </w:r>
    </w:p>
    <w:bookmarkEnd w:id="20"/>
    <w:bookmarkStart w:id="21" w:name="X12dc833ef835dfcdb1f52937a4a19eb14014aba"/>
    <w:p>
      <w:pPr>
        <w:pStyle w:val="Heading2"/>
      </w:pPr>
      <w:r>
        <w:t xml:space="preserve">Challenges Facing the Academic Researcher in Milan</w:t>
      </w:r>
    </w:p>
    <w:p>
      <w:pPr>
        <w:pStyle w:val="FirstParagraph"/>
      </w:pPr>
      <w:r>
        <w:t xml:space="preserve">Despite its strengths, the academic researcher in Milan faces distinct challenges. One recurring issue is competition for funding. A study by [Author Name] (Year) notes that researchers in Italy often contend with limited national investment compared to European counterparts, which can hinder large-scale projects. However, Milan’s proximity to the EU and its role as a financial center have allowed some researchers to leverage international grants, such as those from Horizon Europe.</w:t>
      </w:r>
    </w:p>
    <w:p>
      <w:pPr>
        <w:pStyle w:val="BodyText"/>
      </w:pPr>
      <w:r>
        <w:t xml:space="preserve">Another challenge is the bureaucratic complexity of Italian academic institutions. Research by [Author Name] (Year) highlights that while Milan hosts prestigious universities, administrative procedures for publishing, collaboration, and grant applications are often perceived as slow or opaque. This contrasts with the streamlined processes found in other European cities like Berlin or Paris.</w:t>
      </w:r>
    </w:p>
    <w:bookmarkEnd w:id="21"/>
    <w:bookmarkStart w:id="22" w:name="cultural-and-social-dimensions"/>
    <w:p>
      <w:pPr>
        <w:pStyle w:val="Heading2"/>
      </w:pPr>
      <w:r>
        <w:t xml:space="preserve">Cultural and Social Dimensions</w:t>
      </w:r>
    </w:p>
    <w:p>
      <w:pPr>
        <w:pStyle w:val="FirstParagraph"/>
      </w:pPr>
      <w:r>
        <w:t xml:space="preserve">The cultural landscape of Milan also shapes the work of academic researchers. The city’s reputation as a global fashion and design capital has influenced research agendas, particularly in areas like consumer behavior, material science, and sustainable practices. A report by [Author Name] (Year) emphasizes that researchers at institutions like the Istituto Italiano di Tecnologia (IIT) often collaborate with Milanese industries to develop cutting-edge solutions for both local and global markets.</w:t>
      </w:r>
    </w:p>
    <w:p>
      <w:pPr>
        <w:pStyle w:val="BodyText"/>
      </w:pPr>
      <w:r>
        <w:t xml:space="preserve">Additionally, social factors such as language barriers and cultural differences have been noted in studies of international academic researchers in Milan. While English is widely used in academic settings, [Author Name] (Year) points out that Italian-language requirements for certain funding programs or publications can pose challenges for non-Italian researchers.</w:t>
      </w:r>
    </w:p>
    <w:bookmarkEnd w:id="22"/>
    <w:bookmarkStart w:id="23" w:name="opportunities-and-future-directions"/>
    <w:p>
      <w:pPr>
        <w:pStyle w:val="Heading2"/>
      </w:pPr>
      <w:r>
        <w:t xml:space="preserve">Opportunities and Future Directions</w:t>
      </w:r>
    </w:p>
    <w:p>
      <w:pPr>
        <w:pStyle w:val="FirstParagraph"/>
      </w:pPr>
      <w:r>
        <w:t xml:space="preserve">The literature also identifies opportunities for growth. Milan’s growing emphasis on sustainability has spurred research in renewable energy, circular economy models, and urban ecology. A case study by [Author Name] (Year) highlights the role of academic researchers in co-designing Milan’s climate action plan, which aims to make the city carbon-neutral by 2035.</w:t>
      </w:r>
    </w:p>
    <w:p>
      <w:pPr>
        <w:pStyle w:val="BodyText"/>
      </w:pPr>
      <w:r>
        <w:t xml:space="preserve">Furthermore, partnerships between academic researchers and private sector entities in Milan have expanded significantly. For example, collaborations between universities and companies like Unicredit or Leonardo (formerly Finmeccanica) are frequently cited as examples of how research can drive economic growth. These partnerships align with the European Commission’s push for innovation-driven economies.</w:t>
      </w:r>
    </w:p>
    <w:bookmarkEnd w:id="23"/>
    <w:bookmarkStart w:id="24" w:name="conclusion"/>
    <w:p>
      <w:pPr>
        <w:pStyle w:val="Heading2"/>
      </w:pPr>
      <w:r>
        <w:t xml:space="preserve">Conclusion</w:t>
      </w:r>
    </w:p>
    <w:p>
      <w:pPr>
        <w:pStyle w:val="FirstParagraph"/>
      </w:pPr>
      <w:r>
        <w:t xml:space="preserve">This literature review demonstrates that the academic researcher in Milan, Italy, operates within a dynamic and evolving ecosystem. While challenges such as funding constraints and bureaucratic hurdles persist, Milan’s strategic position as a European innovation hub offers unique opportunities for interdisciplinary research and collaboration. Future studies should further explore how cultural identity, institutional policies, and global trends intersect to shape the work of academic researchers in this region.</w:t>
      </w:r>
    </w:p>
    <w:p>
      <w:pPr>
        <w:pStyle w:val="BodyText"/>
      </w:pPr>
      <w:r>
        <w:t xml:space="preserve">The continued focus on the academic researcher in Milan is essential for understanding both local and global knowledge production. By synthesizing existing research, this review highlights the need for targeted policies that support innovation while addressing systemic barriers. As Milan continues to evolve, its academic community will remain a critical driver of progress in Italy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Italy Milan</dc:title>
  <dc:creator/>
  <dc:language>en</dc:language>
  <cp:keywords/>
  <dcterms:created xsi:type="dcterms:W3CDTF">2026-07-24T18:53:52Z</dcterms:created>
  <dcterms:modified xsi:type="dcterms:W3CDTF">2026-07-24T18:53:52Z</dcterms:modified>
</cp:coreProperties>
</file>

<file path=docProps/custom.xml><?xml version="1.0" encoding="utf-8"?>
<Properties xmlns="http://schemas.openxmlformats.org/officeDocument/2006/custom-properties" xmlns:vt="http://schemas.openxmlformats.org/officeDocument/2006/docPropsVTypes"/>
</file>