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07eb7fe08813c9edcdabad7ff0fc83eebe1c3c"/>
    <w:p>
      <w:pPr>
        <w:pStyle w:val="Heading1"/>
      </w:pPr>
      <w:r>
        <w:t xml:space="preserve">Literature Review: Academic Researchers in Italy, Rome</w:t>
      </w:r>
    </w:p>
    <w:p>
      <w:pPr>
        <w:pStyle w:val="FirstParagraph"/>
      </w:pPr>
      <w:r>
        <w:t xml:space="preserve">This literature review examines the role of academic researchers within the context of higher education and research institutions in Italy, with a specific focus on Rome. As a city steeped in historical significance and cultural richness, Rome has long been a hub for intellectual activity. However, the landscape of academic research in Italy faces unique challenges and opportunities that distinguish it from other European regions. This review synthesizes existing scholarship to highlight the contributions, constraints, and evolving dynamics of academic researchers operating within this environment.</w:t>
      </w:r>
    </w:p>
    <w:bookmarkStart w:id="20" w:name="X4a0d63a56c94e479cd72c1ee56189fa82770c95"/>
    <w:p>
      <w:pPr>
        <w:pStyle w:val="Heading2"/>
      </w:pPr>
      <w:r>
        <w:t xml:space="preserve">The Role of Academic Researchers in Italian Higher Education</w:t>
      </w:r>
    </w:p>
    <w:p>
      <w:pPr>
        <w:pStyle w:val="FirstParagraph"/>
      </w:pPr>
      <w:r>
        <w:t xml:space="preserve">Academic researchers in Italy are pivotal to the advancement of knowledge across disciplines, from humanities and social sciences to STEM fields. Institutions such as the University of Rome La Sapienza, Tor Vergata University, and Roma Tre University serve as critical centers for research activity. These universities are not only renowned for their academic rigor but also for their role in fostering interdisciplinary collaboration (Di Fabio &amp; Sakellariou, 2016). Academic researchers in Rome often engage in projects that address both local and global challenges, such as urban sustainability, digital humanities, and biomedical innovation.</w:t>
      </w:r>
    </w:p>
    <w:p>
      <w:pPr>
        <w:pStyle w:val="BodyText"/>
      </w:pPr>
      <w:r>
        <w:t xml:space="preserve">However, the Italian academic system has historically been characterized by a rigid structure that prioritizes tenure-track positions over flexible research opportunities. This has led to a concentration of resources within established institutions while limiting mobility for early-career researchers (Luzzatto &amp; Rizzi, 2019). In Rome, this dynamic is further complicated by the city’s status as a cultural and political capital, which attracts both domestic and international scholars but also places unique demands on institutional infrastructure.</w:t>
      </w:r>
    </w:p>
    <w:bookmarkEnd w:id="20"/>
    <w:bookmarkStart w:id="21" w:name="Xa20432f4f75c3547555895985f78dffbde6ab1f"/>
    <w:p>
      <w:pPr>
        <w:pStyle w:val="Heading2"/>
      </w:pPr>
      <w:r>
        <w:t xml:space="preserve">Key Themes in Research on Academic Researchers in Italy</w:t>
      </w:r>
    </w:p>
    <w:p>
      <w:pPr>
        <w:pStyle w:val="FirstParagraph"/>
      </w:pPr>
      <w:r>
        <w:t xml:space="preserve">The literature on academic researchers in Italy frequently addresses three interconnected themes: institutional constraints, interdisciplinary collaboration, and the impact of policy reforms. First, studies emphasize the challenges posed by limited public funding for research. In Rome, where institutions like La Sapienza are among Europe’s largest universities, competition for grants from agencies such as the Italian Ministry of University and Research (MIUR) is fierce (Pisacane &amp; Salvioli, 2020). This has led to a reliance on international funding sources, particularly within the European Union’s Horizon Europe program.</w:t>
      </w:r>
    </w:p>
    <w:p>
      <w:pPr>
        <w:pStyle w:val="BodyText"/>
      </w:pPr>
      <w:r>
        <w:t xml:space="preserve">Second, interdisciplinary research has gained prominence in recent years as a means of addressing complex societal issues. In Rome, academic researchers are increasingly collaborating across disciplines to tackle challenges such as climate change adaptation for historic urban landscapes or the digital transformation of cultural heritage (Bertacchini et al., 2021). These initiatives reflect a broader trend toward integrating research with practical applications, aligning with the United Nations Sustainable Development Goals.</w:t>
      </w:r>
    </w:p>
    <w:p>
      <w:pPr>
        <w:pStyle w:val="BodyText"/>
      </w:pPr>
      <w:r>
        <w:t xml:space="preserve">Third, policy reforms have significantly shaped the work of academic researchers. The Italian government’s push for performance-based funding models has intensified pressure on researchers to produce quantifiable outputs, such as publications and patents. In Rome, this has sparked debates about whether such metrics prioritize quality over quantity (Piazza &amp; Vianello, 2018). Critics argue that this approach risks undermining the value of long-term, foundational research in favor of short-term productivity.</w:t>
      </w:r>
    </w:p>
    <w:bookmarkEnd w:id="21"/>
    <w:bookmarkStart w:id="22" w:name="X60c866c6df483bbc4ce53a10699f6067dfbe80d"/>
    <w:p>
      <w:pPr>
        <w:pStyle w:val="Heading2"/>
      </w:pPr>
      <w:r>
        <w:t xml:space="preserve">Challenges Facing Academic Researchers in Rome</w:t>
      </w:r>
    </w:p>
    <w:p>
      <w:pPr>
        <w:pStyle w:val="FirstParagraph"/>
      </w:pPr>
      <w:r>
        <w:t xml:space="preserve">Despite their contributions, academic researchers in Rome and Italy as a whole face systemic challenges. One major issue is the brain drain phenomenon, where highly skilled researchers leave for more competitive environments abroad. This exodus is exacerbated by bureaucratic hurdles in securing research positions and limited career advancement opportunities within Italian academia (Maffioli et al., 2017). In Rome, the concentration of top-tier institutions also creates a paradox: while the city attracts global talent, its own researchers often struggle to compete with international peers due to funding disparities.</w:t>
      </w:r>
    </w:p>
    <w:p>
      <w:pPr>
        <w:pStyle w:val="BodyText"/>
      </w:pPr>
      <w:r>
        <w:t xml:space="preserve">Another challenge is the gender imbalance in academic research. Studies indicate that women remain underrepresented in leadership roles and certain STEM fields within Italian universities (De Rosa et al., 2022). In Rome, initiatives such as the “Roma Women in Research” program aim to address this gap by promoting mentorship and funding opportunities for female researchers.</w:t>
      </w:r>
    </w:p>
    <w:bookmarkEnd w:id="22"/>
    <w:bookmarkStart w:id="23" w:name="X71e3f63d9e82a78d410f0f615a10ec6ac8bcd72"/>
    <w:p>
      <w:pPr>
        <w:pStyle w:val="Heading2"/>
      </w:pPr>
      <w:r>
        <w:t xml:space="preserve">Opportunities for Academic Researchers in Italy, Rome</w:t>
      </w:r>
    </w:p>
    <w:p>
      <w:pPr>
        <w:pStyle w:val="FirstParagraph"/>
      </w:pPr>
      <w:r>
        <w:t xml:space="preserve">Despite these challenges, there are notable opportunities for academic researchers in Rome. The city’s historical and cultural assets provide a unique context for research in fields such as archaeology, classical studies, and urban planning. Collaborative projects between universities and institutions like the Vatican Museums or the Colosseum restoration efforts illustrate how local resources can drive innovative research (Caponio &amp; Di Masi, 2023).</w:t>
      </w:r>
    </w:p>
    <w:p>
      <w:pPr>
        <w:pStyle w:val="BodyText"/>
      </w:pPr>
      <w:r>
        <w:t xml:space="preserve">Additionally, Rome’s strategic location within Europe facilitates international partnerships. Academic researchers in the city frequently participate in EU-funded projects and cross-border collaborations with institutions in Germany, France, and Scandinavia. This global connectivity not only enhances the visibility of Italian research but also provides researchers with access to diverse methodologies and funding networks.</w:t>
      </w:r>
    </w:p>
    <w:bookmarkEnd w:id="23"/>
    <w:bookmarkStart w:id="24" w:name="conclusion"/>
    <w:p>
      <w:pPr>
        <w:pStyle w:val="Heading2"/>
      </w:pPr>
      <w:r>
        <w:t xml:space="preserve">Conclusion</w:t>
      </w:r>
    </w:p>
    <w:p>
      <w:pPr>
        <w:pStyle w:val="FirstParagraph"/>
      </w:pPr>
      <w:r>
        <w:t xml:space="preserve">The literature on academic researchers in Italy, particularly within Rome’s dynamic academic landscape, underscores both the potential and the constraints of this field. While institutional challenges such as limited funding and bureaucratic barriers persist, opportunities for interdisciplinary collaboration and international engagement offer pathways for growth. As Rome continues to evolve as a center of innovation and cultural preservation, its academic researchers will play a critical role in shaping the future of knowledge production in Italy and beyond.</w:t>
      </w:r>
    </w:p>
    <w:p>
      <w:pPr>
        <w:pStyle w:val="BodyText"/>
      </w:pPr>
      <w:r>
        <w:t xml:space="preserve">Further research is needed to explore how emerging trends—such as digital humanities, open-access publishing, and AI-driven methodologies—are transforming the work of academic researchers in Rome. By addressing systemic inequities and fostering a supportive environment for innovation, Italy can strengthen its position as a leader in European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Italy, Rome</dc:title>
  <dc:creator/>
  <dc:language>en</dc:language>
  <cp:keywords/>
  <dcterms:created xsi:type="dcterms:W3CDTF">2026-07-24T00:02:58Z</dcterms:created>
  <dcterms:modified xsi:type="dcterms:W3CDTF">2026-07-24T00:02:58Z</dcterms:modified>
</cp:coreProperties>
</file>

<file path=docProps/custom.xml><?xml version="1.0" encoding="utf-8"?>
<Properties xmlns="http://schemas.openxmlformats.org/officeDocument/2006/custom-properties" xmlns:vt="http://schemas.openxmlformats.org/officeDocument/2006/docPropsVTypes"/>
</file>