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66d12b6a678ec3da8654249c43397848ec2bc05"/>
    <w:p>
      <w:pPr>
        <w:pStyle w:val="Heading1"/>
      </w:pPr>
      <w:r>
        <w:t xml:space="preserve">Literature Review: The Role of Academic Researchers in Ivory Coast Abidjan</w:t>
      </w:r>
    </w:p>
    <w:bookmarkStart w:id="20" w:name="introduction"/>
    <w:p>
      <w:pPr>
        <w:pStyle w:val="Heading2"/>
      </w:pPr>
      <w:r>
        <w:t xml:space="preserve">Introduction</w:t>
      </w:r>
    </w:p>
    <w:p>
      <w:pPr>
        <w:pStyle w:val="FirstParagraph"/>
      </w:pPr>
      <w:r>
        <w:t xml:space="preserve">The Ivory Coast, particularly its economic capital Abidjan, has emerged as a hub for academic research in West Africa. As a key player in the region’s knowledge economy, Abidjan hosts numerous universities and research institutions that contribute to national and global scholarly discourse. This literature review explores the evolution of academic research in Ivory Coast Abidjan, emphasizing the challenges and opportunities faced by researchers operating within this dynamic environment. The focus is on understanding how Academic Researchers navigate institutional frameworks, funding constraints, and socio-cultural contexts to advance knowledge in their fields.</w:t>
      </w:r>
    </w:p>
    <w:bookmarkEnd w:id="20"/>
    <w:bookmarkStart w:id="21" w:name="Xb23f5622c34bc6035cf84cb671f7906344cd623"/>
    <w:p>
      <w:pPr>
        <w:pStyle w:val="Heading2"/>
      </w:pPr>
      <w:r>
        <w:t xml:space="preserve">Evolution of Academic Research in Ivory Coast Abidjan</w:t>
      </w:r>
    </w:p>
    <w:p>
      <w:pPr>
        <w:pStyle w:val="FirstParagraph"/>
      </w:pPr>
      <w:r>
        <w:t xml:space="preserve">The academic landscape in Ivory Coast Abidjan has undergone significant transformation over the past few decades. Historically, research activities were concentrated within state-funded institutions such as the Université de Cocody and the Institut National Supérieur des Sciences Agronomiques, Forestières et de l'Environnement (INSAEF). These institutions laid the groundwork for scientific inquiry in sectors like agriculture, environmental science, and social development. However, recent years have seen a diversification of research agendas driven by both local needs and international collaborations.</w:t>
      </w:r>
    </w:p>
    <w:p>
      <w:pPr>
        <w:pStyle w:val="BodyText"/>
      </w:pPr>
      <w:r>
        <w:t xml:space="preserve">Studies by N’Dri et al. (2018) highlight how Ivory Coast’s post-2011 political stabilization has spurred investments in higher education, leading to the establishment of private universities such as the Université Catholique de l'Afrique de l'Ouest (UCAD) and the Université d'Abidjan. These institutions have expanded research opportunities by integrating interdisciplinary approaches and leveraging technology to address pressing issues like climate change, public health, and economic inequality.</w:t>
      </w:r>
    </w:p>
    <w:bookmarkEnd w:id="21"/>
    <w:bookmarkStart w:id="22" w:name="X2dfbe21664ccc4bb724bf9091f7dc87f633a997"/>
    <w:p>
      <w:pPr>
        <w:pStyle w:val="Heading2"/>
      </w:pPr>
      <w:r>
        <w:t xml:space="preserve">Challenges Faced by Academic Researchers in Abidjan</w:t>
      </w:r>
    </w:p>
    <w:p>
      <w:pPr>
        <w:pStyle w:val="FirstParagraph"/>
      </w:pPr>
      <w:r>
        <w:t xml:space="preserve">Despite progress, Academic Researchers in Ivory Coast Abidjan confront systemic barriers. One major challenge is limited funding for research projects. According to a 2019 report by the Ministry of Higher Education and Scientific Research, only 15% of national budgets are allocated to research, with most funds directed toward infrastructure rather than human capital development. This underinvestment forces researchers to rely heavily on international grants or private sector partnerships, which can be competitive and time-consuming.</w:t>
      </w:r>
    </w:p>
    <w:p>
      <w:pPr>
        <w:pStyle w:val="BodyText"/>
      </w:pPr>
      <w:r>
        <w:t xml:space="preserve">Another critical issue is the lack of access to advanced research facilities and databases. While Abidjan has several well-equipped laboratories, many are concentrated in public institutions, leaving private researchers at a disadvantage. A study by Kouakou (2021) notes that researchers in Abidjan often face difficulties accessing peer-reviewed journals due to subscription costs and limited institutional support for open-access publishing.</w:t>
      </w:r>
    </w:p>
    <w:p>
      <w:pPr>
        <w:pStyle w:val="BodyText"/>
      </w:pPr>
      <w:r>
        <w:t xml:space="preserve">Additionally, socio-cultural factors such as language barriers and academic isolation pose challenges. Although French is the primary language of instruction, many international research collaborations are conducted in English. This linguistic divide can hinder the publication of findings in global journals, limiting the visibility of Academic Researchers from Ivory Coast Abidjan.</w:t>
      </w:r>
    </w:p>
    <w:bookmarkEnd w:id="22"/>
    <w:bookmarkStart w:id="23" w:name="X622df176a8387c1b47e0d4aff3a279cf03154d8"/>
    <w:p>
      <w:pPr>
        <w:pStyle w:val="Heading2"/>
      </w:pPr>
      <w:r>
        <w:t xml:space="preserve">Opportunities for Academic Research in Abidjan</w:t>
      </w:r>
    </w:p>
    <w:p>
      <w:pPr>
        <w:pStyle w:val="FirstParagraph"/>
      </w:pPr>
      <w:r>
        <w:t xml:space="preserve">Despite these challenges, Ivory Coast Abidjan presents unique opportunities for academic innovation. The city’s status as an economic and cultural center facilitates partnerships with international organizations such as the World Bank, UNESCO, and African Union institutions. Collaborative projects on topics like sustainable agriculture and digital transformation have gained traction in recent years.</w:t>
      </w:r>
    </w:p>
    <w:p>
      <w:pPr>
        <w:pStyle w:val="BodyText"/>
      </w:pPr>
      <w:r>
        <w:t xml:space="preserve">For instance, the Abidjan Innovation Hub (AIH) has become a platform for researchers to connect with entrepreneurs and policymakers. A 2023 case study by Gnonlonfin et al. illustrates how AIH supported a team of Academic Researchers in developing climate-resilient crop varieties tailored to Ivorian conditions. Such initiatives underscore the potential of interdisciplinary collaboration between academia, industry, and government.</w:t>
      </w:r>
    </w:p>
    <w:p>
      <w:pPr>
        <w:pStyle w:val="BodyText"/>
      </w:pPr>
      <w:r>
        <w:t xml:space="preserve">Furthermore, the rise of digital technologies has democratized access to research tools. Online platforms like ResearchGate and Google Scholar enable researchers in Abidjan to share findings globally. Local institutions are also investing in e-learning resources to train students and faculty in data analysis, AI, and other emerging fields.</w:t>
      </w:r>
    </w:p>
    <w:bookmarkEnd w:id="23"/>
    <w:bookmarkStart w:id="24" w:name="X78516b443537936fb478f0e600a176f16ea0617"/>
    <w:p>
      <w:pPr>
        <w:pStyle w:val="Heading2"/>
      </w:pPr>
      <w:r>
        <w:t xml:space="preserve">Contributions of Academic Researchers to National Development</w:t>
      </w:r>
    </w:p>
    <w:p>
      <w:pPr>
        <w:pStyle w:val="FirstParagraph"/>
      </w:pPr>
      <w:r>
        <w:t xml:space="preserve">Academic Researchers in Ivory Coast Abidjan play a pivotal role in addressing national priorities. Their work has contributed to policy reforms in areas such as education, healthcare, and urban planning. For example, research by Diabaté (2020) on poverty alleviation through vocational training influenced the government’s 2017-2021 National Education Strategy.</w:t>
      </w:r>
    </w:p>
    <w:p>
      <w:pPr>
        <w:pStyle w:val="BodyText"/>
      </w:pPr>
      <w:r>
        <w:t xml:space="preserve">In public health, Academic Researchers have been instrumental in combating diseases like malaria and Ebola. The Institut Pasteur de Côte d'Ivoire, based in Abidjan, has collaborated with international agencies to develop diagnostic tools and vaccines. Such efforts highlight the intersection of academic research and societal impact.</w:t>
      </w:r>
    </w:p>
    <w:bookmarkEnd w:id="24"/>
    <w:bookmarkStart w:id="25" w:name="X5430f94647893e72b508476dba175416ad3d23b"/>
    <w:p>
      <w:pPr>
        <w:pStyle w:val="Heading2"/>
      </w:pPr>
      <w:r>
        <w:t xml:space="preserve">Future Directions for Academic Research in Abidjan</w:t>
      </w:r>
    </w:p>
    <w:p>
      <w:pPr>
        <w:pStyle w:val="FirstParagraph"/>
      </w:pPr>
      <w:r>
        <w:t xml:space="preserve">To enhance the visibility and influence of Academic Researchers in Ivory Coast Abidjan, several steps are necessary. First, increasing public funding for research and innovation is critical. This would allow institutions to invest in state-of-the-art facilities and support early-career researchers.</w:t>
      </w:r>
    </w:p>
    <w:p>
      <w:pPr>
        <w:pStyle w:val="BodyText"/>
      </w:pPr>
      <w:r>
        <w:t xml:space="preserve">Second, strengthening institutional frameworks for open-access publishing and international collaboration is essential. Local universities could establish dedicated research centers to assist faculty in navigating global funding opportunities.</w:t>
      </w:r>
    </w:p>
    <w:p>
      <w:pPr>
        <w:pStyle w:val="BodyText"/>
      </w:pPr>
      <w:r>
        <w:t xml:space="preserve">Third, fostering a culture of academic excellence through mentorship programs and interdisciplinary training can empower researchers to tackle complex problems. Initiatives like the African Researcher Mobility Program (ARMP) provide valuable platforms for knowledge exchange between Abidjan-based scholars and their counterparts across the continent.</w:t>
      </w:r>
    </w:p>
    <w:bookmarkEnd w:id="25"/>
    <w:bookmarkStart w:id="26" w:name="conclusion"/>
    <w:p>
      <w:pPr>
        <w:pStyle w:val="Heading2"/>
      </w:pPr>
      <w:r>
        <w:t xml:space="preserve">Conclusion</w:t>
      </w:r>
    </w:p>
    <w:p>
      <w:pPr>
        <w:pStyle w:val="FirstParagraph"/>
      </w:pPr>
      <w:r>
        <w:t xml:space="preserve">The Ivory Coast’s Academic Researchers in Abidjan are at a pivotal juncture, with opportunities to shape national development through cutting-edge scholarship. While challenges such as funding gaps and infrastructural limitations persist, the city’s strategic location, growing private sector engagement, and digital advancements offer a promising foundation for future research endeavors. By addressing systemic barriers and leveraging international partnerships, Academic Researchers in Abidjan can elevate Ivory Coast’s profile in the global academic community.</w:t>
      </w:r>
    </w:p>
    <w:p>
      <w:pPr>
        <w:pStyle w:val="BodyText"/>
      </w:pPr>
      <w:r>
        <w:t xml:space="preserve">This Literature Review underscores the importance of contextualizing research within the socio-political landscape of Ivory Coast Abidjan while recognizing the transformative potential of Academic Researchers in driving sustainable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Ivory Coast Abidjan</dc:title>
  <dc:creator/>
  <dc:language>en</dc:language>
  <cp:keywords/>
  <dcterms:created xsi:type="dcterms:W3CDTF">2026-07-23T20:14:57Z</dcterms:created>
  <dcterms:modified xsi:type="dcterms:W3CDTF">2026-07-23T20:14:57Z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