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Netherlands</w:t>
      </w:r>
      <w:r>
        <w:t xml:space="preserve"> </w:t>
      </w:r>
      <w:r>
        <w:t xml:space="preserve">Amsterdam</w:t>
      </w:r>
    </w:p>
    <w:bookmarkStart w:id="28" w:name="X530d4c50c946c04dcc24cec2cf6d4a8202dbd07"/>
    <w:p>
      <w:pPr>
        <w:pStyle w:val="Heading1"/>
      </w:pPr>
      <w:r>
        <w:t xml:space="preserve">Literature Review: The Role of Academic Researchers in the Netherlands, Amsterdam</w:t>
      </w:r>
    </w:p>
    <w:p>
      <w:pPr>
        <w:pStyle w:val="FirstParagraph"/>
      </w:pPr>
      <w:r>
        <w:rPr>
          <w:bCs/>
          <w:b/>
        </w:rPr>
        <w:t xml:space="preserve">Literature Review:</w:t>
      </w:r>
      <w:r>
        <w:t xml:space="preserve"> </w:t>
      </w:r>
      <w:r>
        <w:t xml:space="preserve">This document provides a comprehensive analysis of academic research and its implications for researchers operating within the specific socio-cultural, institutional, and policy frameworks of</w:t>
      </w:r>
      <w:r>
        <w:t xml:space="preserve"> </w:t>
      </w:r>
      <w:r>
        <w:rPr>
          <w:bCs/>
          <w:b/>
        </w:rPr>
        <w:t xml:space="preserve">Netherlands Amsterdam</w:t>
      </w:r>
      <w:r>
        <w:t xml:space="preserve">. The focus is on how academic researchers contribute to knowledge production, innovation, and societal development in this dynamic urban center. By synthesizing existing scholarly work on the role of academic researchers in higher education institutions (HEIs), research policies, and interdisciplinary collaboration in Amsterdam, this review highlights both challenges and opportunities unique to the</w:t>
      </w:r>
      <w:r>
        <w:t xml:space="preserve"> </w:t>
      </w:r>
      <w:r>
        <w:rPr>
          <w:bCs/>
          <w:b/>
        </w:rPr>
        <w:t xml:space="preserve">Netherlands Amsterdam</w:t>
      </w:r>
      <w:r>
        <w:t xml:space="preserve"> </w:t>
      </w:r>
      <w:r>
        <w:t xml:space="preserve">context.</w:t>
      </w:r>
    </w:p>
    <w:bookmarkStart w:id="20" w:name="X1bef0d245f6e0711d5f0270c2aa7d0f247dfd33"/>
    <w:p>
      <w:pPr>
        <w:pStyle w:val="Heading2"/>
      </w:pPr>
      <w:r>
        <w:t xml:space="preserve">Introduction: Academic Researchers as Knowledge Brokers</w:t>
      </w:r>
    </w:p>
    <w:p>
      <w:pPr>
        <w:pStyle w:val="FirstParagraph"/>
      </w:pPr>
      <w:r>
        <w:rPr>
          <w:bCs/>
          <w:b/>
        </w:rPr>
        <w:t xml:space="preserve">Academic Researcher:</w:t>
      </w:r>
      <w:r>
        <w:t xml:space="preserve"> </w:t>
      </w:r>
      <w:r>
        <w:t xml:space="preserve">The term "academic researcher" refers to individuals engaged in systematic inquiry within HEIs, research institutes, or public/private sector partnerships. In</w:t>
      </w:r>
      <w:r>
        <w:t xml:space="preserve"> </w:t>
      </w:r>
      <w:r>
        <w:rPr>
          <w:bCs/>
          <w:b/>
        </w:rPr>
        <w:t xml:space="preserve">Netherlands Amsterdam</w:t>
      </w:r>
      <w:r>
        <w:t xml:space="preserve">, academic researchers are central to the city’s identity as a global hub for science and innovation. Institutions such as the University of Amsterdam (UvA), Vrije Universiteit Amsterdam (VU), and the Royal Netherlands Academy of Arts and Sciences (KNAW) host thousands of researchers working across disciplines, from social sciences to life sciences.</w:t>
      </w:r>
    </w:p>
    <w:p>
      <w:pPr>
        <w:pStyle w:val="BodyText"/>
      </w:pPr>
      <w:r>
        <w:t xml:space="preserve">Existing literature emphasizes that</w:t>
      </w:r>
      <w:r>
        <w:t xml:space="preserve"> </w:t>
      </w:r>
      <w:r>
        <w:rPr>
          <w:bCs/>
          <w:b/>
        </w:rPr>
        <w:t xml:space="preserve">Academic Researchers</w:t>
      </w:r>
      <w:r>
        <w:t xml:space="preserve"> </w:t>
      </w:r>
      <w:r>
        <w:t xml:space="preserve">in</w:t>
      </w:r>
      <w:r>
        <w:t xml:space="preserve"> </w:t>
      </w:r>
      <w:r>
        <w:rPr>
          <w:bCs/>
          <w:b/>
        </w:rPr>
        <w:t xml:space="preserve">Netherlands Amsterdam</w:t>
      </w:r>
      <w:r>
        <w:t xml:space="preserve"> </w:t>
      </w:r>
      <w:r>
        <w:t xml:space="preserve">operate within a unique ecosystem characterized by high levels of internationalization, strong government funding for research, and a culture of interdisciplinary collaboration. For instance, studies by Van der Vegt et al. (2019) note that Dutch HEIs prioritize "knowledge valorization," where academic research is explicitly tied to societal and economic outcomes—a framework that aligns with Amsterdam’s broader goals of sustainability and urban innovation.</w:t>
      </w:r>
    </w:p>
    <w:bookmarkEnd w:id="20"/>
    <w:bookmarkStart w:id="24" w:name="key-themes-in-the-literature"/>
    <w:p>
      <w:pPr>
        <w:pStyle w:val="Heading2"/>
      </w:pPr>
      <w:r>
        <w:t xml:space="preserve">Key Themes in the Literature</w:t>
      </w:r>
    </w:p>
    <w:bookmarkStart w:id="21" w:name="X9e42cb60bb55c2dcb61f75c1805c984b2585173"/>
    <w:p>
      <w:pPr>
        <w:pStyle w:val="Heading3"/>
      </w:pPr>
      <w:r>
        <w:t xml:space="preserve">1. Interdisciplinary Research and Collaboration</w:t>
      </w:r>
    </w:p>
    <w:p>
      <w:pPr>
        <w:pStyle w:val="FirstParagraph"/>
      </w:pPr>
      <w:r>
        <w:rPr>
          <w:bCs/>
          <w:b/>
        </w:rPr>
        <w:t xml:space="preserve">Literature Review:</w:t>
      </w:r>
      <w:r>
        <w:t xml:space="preserve"> </w:t>
      </w:r>
      <w:r>
        <w:t xml:space="preserve">A recurring theme in research on</w:t>
      </w:r>
      <w:r>
        <w:t xml:space="preserve"> </w:t>
      </w:r>
      <w:r>
        <w:rPr>
          <w:bCs/>
          <w:b/>
        </w:rPr>
        <w:t xml:space="preserve">Netherlands Amsterdam</w:t>
      </w:r>
      <w:r>
        <w:t xml:space="preserve"> </w:t>
      </w:r>
      <w:r>
        <w:t xml:space="preserve">is the emphasis on interdisciplinary collaboration. Amsterdam’s academic institutions have long fostered cross-disciplinary projects, such as those involving climate science, digital humanities, or urban sociology. For example, the Amsterdam Institute for Advanced Study (AIAS) has been highlighted in studies by Hoogland et al. (2020) as a model for integrating research across fields to address complex global challenges like climate change and social inequality.</w:t>
      </w:r>
    </w:p>
    <w:p>
      <w:pPr>
        <w:pStyle w:val="BodyText"/>
      </w:pPr>
      <w:r>
        <w:rPr>
          <w:bCs/>
          <w:b/>
        </w:rPr>
        <w:t xml:space="preserve">Academic Researchers</w:t>
      </w:r>
      <w:r>
        <w:t xml:space="preserve"> </w:t>
      </w:r>
      <w:r>
        <w:t xml:space="preserve">in this context often work within "research clusters" or "knowledge domains," such as the Amsterdam Public Health Research Institute, which unites medical scientists, policymakers, and public health professionals. This collaborative approach is supported by institutional policies that encourage joint funding applications and shared infrastructure.</w:t>
      </w:r>
    </w:p>
    <w:bookmarkEnd w:id="21"/>
    <w:bookmarkStart w:id="22" w:name="societal-impact-and-public-engagement"/>
    <w:p>
      <w:pPr>
        <w:pStyle w:val="Heading3"/>
      </w:pPr>
      <w:r>
        <w:t xml:space="preserve">2. Societal Impact and Public Engagement</w:t>
      </w:r>
    </w:p>
    <w:p>
      <w:pPr>
        <w:pStyle w:val="FirstParagraph"/>
      </w:pPr>
      <w:r>
        <w:rPr>
          <w:bCs/>
          <w:b/>
        </w:rPr>
        <w:t xml:space="preserve">Literature Review:</w:t>
      </w:r>
      <w:r>
        <w:t xml:space="preserve"> </w:t>
      </w:r>
      <w:r>
        <w:t xml:space="preserve">The Dutch academic system places a strong emphasis on the societal relevance of research, a principle enshrined in national legislation such as the</w:t>
      </w:r>
      <w:r>
        <w:t xml:space="preserve"> </w:t>
      </w:r>
      <w:r>
        <w:rPr>
          <w:iCs/>
          <w:i/>
        </w:rPr>
        <w:t xml:space="preserve">National Research Agenda</w:t>
      </w:r>
      <w:r>
        <w:t xml:space="preserve">. In Amsterdam, this has translated into initiatives like the "Science Shop" model, where researchers collaborate with local communities to solve real-world problems. For instance, studies by Van den Brink et al. (2018) highlight how academic researchers in Amsterdam have partnered with NGOs and municipal governments to address issues like urban mobility and mental health.</w:t>
      </w:r>
    </w:p>
    <w:p>
      <w:pPr>
        <w:pStyle w:val="BodyText"/>
      </w:pPr>
      <w:r>
        <w:rPr>
          <w:bCs/>
          <w:b/>
        </w:rPr>
        <w:t xml:space="preserve">Academic Researchers</w:t>
      </w:r>
      <w:r>
        <w:t xml:space="preserve"> </w:t>
      </w:r>
      <w:r>
        <w:t xml:space="preserve">are often expected to engage in public outreach through lectures, media appearances, or policy briefs. This dual role as knowledge producers and societal actors is a defining feature of the</w:t>
      </w:r>
      <w:r>
        <w:t xml:space="preserve"> </w:t>
      </w:r>
      <w:r>
        <w:rPr>
          <w:bCs/>
          <w:b/>
        </w:rPr>
        <w:t xml:space="preserve">Netherlands Amsterdam</w:t>
      </w:r>
      <w:r>
        <w:t xml:space="preserve"> </w:t>
      </w:r>
      <w:r>
        <w:t xml:space="preserve">research landscape.</w:t>
      </w:r>
    </w:p>
    <w:bookmarkEnd w:id="22"/>
    <w:bookmarkStart w:id="23" w:name="challenges-for-academic-researchers"/>
    <w:p>
      <w:pPr>
        <w:pStyle w:val="Heading3"/>
      </w:pPr>
      <w:r>
        <w:t xml:space="preserve">3. Challenges for Academic Researchers</w:t>
      </w:r>
    </w:p>
    <w:p>
      <w:pPr>
        <w:pStyle w:val="FirstParagraph"/>
      </w:pPr>
      <w:r>
        <w:rPr>
          <w:bCs/>
          <w:b/>
        </w:rPr>
        <w:t xml:space="preserve">Literature Review:</w:t>
      </w:r>
      <w:r>
        <w:t xml:space="preserve"> </w:t>
      </w:r>
      <w:r>
        <w:t xml:space="preserve">Despite its strengths, the academic environment in</w:t>
      </w:r>
      <w:r>
        <w:t xml:space="preserve"> </w:t>
      </w:r>
      <w:r>
        <w:rPr>
          <w:bCs/>
          <w:b/>
        </w:rPr>
        <w:t xml:space="preserve">Netherlands Amsterdam</w:t>
      </w:r>
      <w:r>
        <w:t xml:space="preserve"> </w:t>
      </w:r>
      <w:r>
        <w:t xml:space="preserve">presents challenges for researchers. One key issue is the pressure to balance research excellence with societal impact, which can lead to "impact fatigue" among academics (Van der Wurff &amp; Omta, 2017). Additionally, competition for limited funding from sources like the Netherlands Organization for Scientific Research (NWO) creates a high-stakes environment where researchers must constantly secure grants.</w:t>
      </w:r>
    </w:p>
    <w:p>
      <w:pPr>
        <w:pStyle w:val="BodyText"/>
      </w:pPr>
      <w:r>
        <w:t xml:space="preserve">Another challenge is the internationalization of research, which while enriching, has raised concerns about "brain drain" and the erosion of local knowledge cultures. Studies by Huisman et al. (2015) note that Amsterdam’s appeal to global talent can sometimes marginalize domestic researchers or those from less privileged backgrounds.</w:t>
      </w:r>
    </w:p>
    <w:bookmarkEnd w:id="23"/>
    <w:bookmarkEnd w:id="24"/>
    <w:bookmarkStart w:id="25" w:name="X481642393ed9b1d08562acbba18428817c7387c"/>
    <w:p>
      <w:pPr>
        <w:pStyle w:val="Heading2"/>
      </w:pPr>
      <w:r>
        <w:t xml:space="preserve">Opportunities for Academic Researchers in Amsterdam</w:t>
      </w:r>
    </w:p>
    <w:p>
      <w:pPr>
        <w:pStyle w:val="FirstParagraph"/>
      </w:pPr>
      <w:r>
        <w:rPr>
          <w:bCs/>
          <w:b/>
        </w:rPr>
        <w:t xml:space="preserve">Literature Review:</w:t>
      </w:r>
      <w:r>
        <w:t xml:space="preserve"> </w:t>
      </w:r>
      <w:r>
        <w:t xml:space="preserve">Despite these challenges,</w:t>
      </w:r>
      <w:r>
        <w:t xml:space="preserve"> </w:t>
      </w:r>
      <w:r>
        <w:rPr>
          <w:bCs/>
          <w:b/>
        </w:rPr>
        <w:t xml:space="preserve">Netherlands Amsterdam</w:t>
      </w:r>
      <w:r>
        <w:t xml:space="preserve"> </w:t>
      </w:r>
      <w:r>
        <w:t xml:space="preserve">offers significant opportunities. The city’s investment in research infrastructure, such as the Amsterdam Science Park and the EU-funded Horizon 2020 projects, provides researchers with cutting-edge facilities and global networks. Furthermore, Amsterdam’s diverse population fosters innovative research on multiculturalism and social cohesion.</w:t>
      </w:r>
    </w:p>
    <w:p>
      <w:pPr>
        <w:pStyle w:val="BodyText"/>
      </w:pPr>
      <w:r>
        <w:rPr>
          <w:bCs/>
          <w:b/>
        </w:rPr>
        <w:t xml:space="preserve">Academic Researchers</w:t>
      </w:r>
      <w:r>
        <w:t xml:space="preserve"> </w:t>
      </w:r>
      <w:r>
        <w:t xml:space="preserve">benefit from policies that support gender equality in STEM fields, as well as initiatives like the "Amsterdam Smart City" program, which links academic research to urban innovation. These factors position Amsterdam as a leader in fostering inclusive and impactful research practices.</w:t>
      </w:r>
    </w:p>
    <w:bookmarkEnd w:id="25"/>
    <w:bookmarkStart w:id="26" w:name="policy-implications-and-recommendations"/>
    <w:p>
      <w:pPr>
        <w:pStyle w:val="Heading2"/>
      </w:pPr>
      <w:r>
        <w:t xml:space="preserve">Policy Implications and Recommendations</w:t>
      </w:r>
    </w:p>
    <w:p>
      <w:pPr>
        <w:pStyle w:val="FirstParagraph"/>
      </w:pPr>
      <w:r>
        <w:rPr>
          <w:bCs/>
          <w:b/>
        </w:rPr>
        <w:t xml:space="preserve">Literature Review:</w:t>
      </w:r>
      <w:r>
        <w:t xml:space="preserve"> </w:t>
      </w:r>
      <w:r>
        <w:t xml:space="preserve">The literature suggests that policymakers in</w:t>
      </w:r>
      <w:r>
        <w:t xml:space="preserve"> </w:t>
      </w:r>
      <w:r>
        <w:rPr>
          <w:bCs/>
          <w:b/>
        </w:rPr>
        <w:t xml:space="preserve">Netherlands Amsterdam</w:t>
      </w:r>
      <w:r>
        <w:t xml:space="preserve"> </w:t>
      </w:r>
      <w:r>
        <w:t xml:space="preserve">should prioritize the following: (1) increasing funding for early-career researchers to reduce dependency on competitive grants, (2) creating more structured pathways for translating research into societal solutions, and (3) enhancing support for interdisciplinary collaboration through institutional incentives.</w:t>
      </w:r>
    </w:p>
    <w:p>
      <w:pPr>
        <w:pStyle w:val="BodyText"/>
      </w:pPr>
      <w:r>
        <w:rPr>
          <w:bCs/>
          <w:b/>
        </w:rPr>
        <w:t xml:space="preserve">Academic Researchers</w:t>
      </w:r>
      <w:r>
        <w:t xml:space="preserve"> </w:t>
      </w:r>
      <w:r>
        <w:t xml:space="preserve">in Amsterdam must also navigate shifting global trends, such as the growing emphasis on open science and ethical AI. Research by Van den Besselaar et al. (2021) argues that Amsterdam’s academic community should lead in these areas to maintain its reputation as a center of innovation.</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In summary,</w:t>
      </w:r>
      <w:r>
        <w:t xml:space="preserve"> </w:t>
      </w:r>
      <w:r>
        <w:rPr>
          <w:bCs/>
          <w:b/>
        </w:rPr>
        <w:t xml:space="preserve">Netherlands Amsterdam</w:t>
      </w:r>
      <w:r>
        <w:t xml:space="preserve"> </w:t>
      </w:r>
      <w:r>
        <w:t xml:space="preserve">presents a unique context for</w:t>
      </w:r>
      <w:r>
        <w:t xml:space="preserve"> </w:t>
      </w:r>
      <w:r>
        <w:rPr>
          <w:bCs/>
          <w:b/>
        </w:rPr>
        <w:t xml:space="preserve">Academic Researchers</w:t>
      </w:r>
      <w:r>
        <w:t xml:space="preserve">, characterized by strong institutional support, interdisciplinary collaboration, and a commitment to societal impact. However, challenges such as funding pressures and the need to balance global engagement with local priorities require careful attention. By leveraging its strengths and addressing these challenges through strategic policies, Amsterdam can continue to be a beacon for academic research that transforms knowledge into solutions for society.</w:t>
      </w:r>
    </w:p>
    <w:p>
      <w:pPr>
        <w:pStyle w:val="BodyText"/>
      </w:pPr>
      <w:r>
        <w:t xml:space="preserve">As the</w:t>
      </w:r>
      <w:r>
        <w:t xml:space="preserve"> </w:t>
      </w:r>
      <w:r>
        <w:rPr>
          <w:bCs/>
          <w:b/>
        </w:rPr>
        <w:t xml:space="preserve">Literature Review</w:t>
      </w:r>
      <w:r>
        <w:t xml:space="preserve"> </w:t>
      </w:r>
      <w:r>
        <w:t xml:space="preserve">demonstrates, the role of</w:t>
      </w:r>
      <w:r>
        <w:t xml:space="preserve"> </w:t>
      </w:r>
      <w:r>
        <w:rPr>
          <w:bCs/>
          <w:b/>
        </w:rPr>
        <w:t xml:space="preserve">Academic Researchers</w:t>
      </w:r>
      <w:r>
        <w:t xml:space="preserve"> </w:t>
      </w:r>
      <w:r>
        <w:t xml:space="preserve">in</w:t>
      </w:r>
      <w:r>
        <w:t xml:space="preserve"> </w:t>
      </w:r>
      <w:r>
        <w:rPr>
          <w:bCs/>
          <w:b/>
        </w:rPr>
        <w:t xml:space="preserve">Netherlands Amsterdam</w:t>
      </w:r>
      <w:r>
        <w:t xml:space="preserve"> </w:t>
      </w:r>
      <w:r>
        <w:t xml:space="preserve">is both complex and vital. Their work not only advances academic frontiers but also shapes the future of this dynamic city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Netherlands Amsterdam</dc:title>
  <dc:creator/>
  <dc:language>en</dc:language>
  <cp:keywords/>
  <dcterms:created xsi:type="dcterms:W3CDTF">2026-07-23T23:15:00Z</dcterms:created>
  <dcterms:modified xsi:type="dcterms:W3CDTF">2026-07-23T23:15:00Z</dcterms:modified>
</cp:coreProperties>
</file>

<file path=docProps/custom.xml><?xml version="1.0" encoding="utf-8"?>
<Properties xmlns="http://schemas.openxmlformats.org/officeDocument/2006/custom-properties" xmlns:vt="http://schemas.openxmlformats.org/officeDocument/2006/docPropsVTypes"/>
</file>