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b6341d86e054ece18088edcb1b783b36e3895d5"/>
    <w:p>
      <w:pPr>
        <w:pStyle w:val="Heading1"/>
      </w:pPr>
      <w:r>
        <w:t xml:space="preserve">Literature Review: The Role and Challenges of Academic Researchers in Nigeria, Abuja</w:t>
      </w:r>
    </w:p>
    <w:p>
      <w:pPr>
        <w:pStyle w:val="FirstParagraph"/>
      </w:pPr>
      <w:r>
        <w:t xml:space="preserve">A comprehensive literature review on the subject of "Academic Researcher" within the context of "Nigeria Abuja" reveals a dynamic interplay between institutional frameworks, socio-political dynamics, and global academic trends. This review synthesizes existing scholarship to explore how academic researchers in Nigeria's capital city contribute to national development, confront systemic barriers, and adapt to evolving research landscapes.</w:t>
      </w:r>
    </w:p>
    <w:bookmarkStart w:id="20" w:name="Xbb0afcedc77004b7d436e36a4b9bd4e1d9a151f"/>
    <w:p>
      <w:pPr>
        <w:pStyle w:val="Heading2"/>
      </w:pPr>
      <w:r>
        <w:t xml:space="preserve">Contextualizing Academic Researchers in Nigeria Abuja</w:t>
      </w:r>
    </w:p>
    <w:p>
      <w:pPr>
        <w:pStyle w:val="FirstParagraph"/>
      </w:pPr>
      <w:r>
        <w:t xml:space="preserve">"Nigeria Abuja," as the federal capital territory and political nerve center of Nigeria, hosts numerous higher education institutions (HEIs), research councils, and international academic collaborations. The University of Abuja, Nnamdi Azikiwe University, and the Federal University of Technology, Minna are among the key institutions fostering academic research in this region. However, literature highlights a persistent gap between the aspirations of "Academic Researchers" in Abuja and the resources available to them.</w:t>
      </w:r>
    </w:p>
    <w:p>
      <w:pPr>
        <w:pStyle w:val="BodyText"/>
      </w:pPr>
      <w:r>
        <w:t xml:space="preserve">Studies by Adebayo (2018) and Oguntoyinbo (2019) note that while Abuja is home to Nigeria's National Universities Commission (NUC) and the Nigerian Institute of Advanced Legal Studies, funding for research infrastructure remains inadequate. This has led to a reliance on outdated methodologies and limited access to international journals, which hampers the global competitiveness of "Academic Researchers" in the region.</w:t>
      </w:r>
    </w:p>
    <w:bookmarkEnd w:id="20"/>
    <w:bookmarkStart w:id="21" w:name="Xc26b52c89cf7d1b5a43753c2e6aaa3f14b72800"/>
    <w:p>
      <w:pPr>
        <w:pStyle w:val="Heading2"/>
      </w:pPr>
      <w:r>
        <w:t xml:space="preserve">Challenges Facing Academic Researchers in Nigeria Abuja</w:t>
      </w:r>
    </w:p>
    <w:p>
      <w:pPr>
        <w:pStyle w:val="FirstParagraph"/>
      </w:pPr>
      <w:r>
        <w:t xml:space="preserve">A critical theme in existing literature is the multifaceted challenges confronting "Academic Researchers" in "Nigeria Abuja." These include:</w:t>
      </w:r>
    </w:p>
    <w:p>
      <w:pPr>
        <w:numPr>
          <w:ilvl w:val="0"/>
          <w:numId w:val="1001"/>
        </w:numPr>
        <w:pStyle w:val="Compact"/>
      </w:pPr>
      <w:r>
        <w:rPr>
          <w:bCs/>
          <w:b/>
        </w:rPr>
        <w:t xml:space="preserve">Funding Constraints:</w:t>
      </w:r>
      <w:r>
        <w:t xml:space="preserve"> </w:t>
      </w:r>
      <w:r>
        <w:t xml:space="preserve">Research funding is often earmarked for specific projects, leaving academic researchers with limited autonomy. According to the Nigerian Academy of Science (2021), only 3% of federal budget allocations are directed toward research and development, a stark contrast to global benchmarks.</w:t>
      </w:r>
    </w:p>
    <w:p>
      <w:pPr>
        <w:numPr>
          <w:ilvl w:val="0"/>
          <w:numId w:val="1001"/>
        </w:numPr>
        <w:pStyle w:val="Compact"/>
      </w:pPr>
      <w:r>
        <w:rPr>
          <w:bCs/>
          <w:b/>
        </w:rPr>
        <w:t xml:space="preserve">Institutional Hurdles:</w:t>
      </w:r>
      <w:r>
        <w:t xml:space="preserve"> </w:t>
      </w:r>
      <w:r>
        <w:t xml:space="preserve">Bureaucratic inefficiencies in HEIs and research councils delay grant approvals. Adebayo (2018) highlights how Nigerian universities prioritize teaching over research, resulting in minimal incentives for faculty engagement in scholarly activities.</w:t>
      </w:r>
    </w:p>
    <w:p>
      <w:pPr>
        <w:numPr>
          <w:ilvl w:val="0"/>
          <w:numId w:val="1001"/>
        </w:numPr>
        <w:pStyle w:val="Compact"/>
      </w:pPr>
      <w:r>
        <w:rPr>
          <w:bCs/>
          <w:b/>
        </w:rPr>
        <w:t xml:space="preserve">Technological Limitations:</w:t>
      </w:r>
      <w:r>
        <w:t xml:space="preserve"> </w:t>
      </w:r>
      <w:r>
        <w:t xml:space="preserve">Despite Nigeria's digital growth, "Nigeria Abuja" still grapples with inconsistent internet connectivity and underfunded laboratories. This limits the ability of "Academic Researchers" to adopt cutting-edge methodologies like AI-driven data analysis or remote sensing.</w:t>
      </w:r>
    </w:p>
    <w:p>
      <w:pPr>
        <w:numPr>
          <w:ilvl w:val="0"/>
          <w:numId w:val="1001"/>
        </w:numPr>
        <w:pStyle w:val="Compact"/>
      </w:pPr>
      <w:r>
        <w:rPr>
          <w:bCs/>
          <w:b/>
        </w:rPr>
        <w:t xml:space="preserve">Brain Drain:</w:t>
      </w:r>
      <w:r>
        <w:t xml:space="preserve"> </w:t>
      </w:r>
      <w:r>
        <w:t xml:space="preserve">The exodus of skilled researchers to developed nations for better opportunities is a recurring theme in literature. Oguntoyinbo (2019) notes that over 40% of Nigerian PhD holders work abroad, exacerbating the scarcity of expertise within "Nigeria Abuja."</w:t>
      </w:r>
    </w:p>
    <w:bookmarkEnd w:id="21"/>
    <w:bookmarkStart w:id="22" w:name="X78516b443537936fb478f0e600a176f16ea0617"/>
    <w:p>
      <w:pPr>
        <w:pStyle w:val="Heading2"/>
      </w:pPr>
      <w:r>
        <w:t xml:space="preserve">Contributions of Academic Researchers to National Development</w:t>
      </w:r>
    </w:p>
    <w:p>
      <w:pPr>
        <w:pStyle w:val="FirstParagraph"/>
      </w:pPr>
      <w:r>
        <w:t xml:space="preserve">Despite these challenges, "Academic Researchers" in "Nigeria Abuja" have made significant strides in addressing national priorities. Research on climate change mitigation by the Federal University of Technology, Minna (FUTMinna), and studies on public health by the University of Abuja exemplify their role in tackling socio-economic issues.</w:t>
      </w:r>
    </w:p>
    <w:p>
      <w:pPr>
        <w:pStyle w:val="BodyText"/>
      </w:pPr>
      <w:r>
        <w:t xml:space="preserve">A literature review by Adeyemi and Akande (2020) emphasizes how "Academic Researchers" in Abuja have leveraged partnerships with international organizations like the African Union and UNESCO. These collaborations have facilitated access to global data repositories, funding opportunities, and cross-border research networks. For instance, a 2019 study on urban planning in Abuja was co-authored by researchers from Nigeria and Germany, underscoring the potential of such alliances.</w:t>
      </w:r>
    </w:p>
    <w:bookmarkEnd w:id="22"/>
    <w:bookmarkStart w:id="23" w:name="policy-frameworks-and-their-impact"/>
    <w:p>
      <w:pPr>
        <w:pStyle w:val="Heading2"/>
      </w:pPr>
      <w:r>
        <w:t xml:space="preserve">Policy Frameworks and Their Impact</w:t>
      </w:r>
    </w:p>
    <w:p>
      <w:pPr>
        <w:pStyle w:val="FirstParagraph"/>
      </w:pPr>
      <w:r>
        <w:t xml:space="preserve">The Nigerian government has introduced policies to bolster academic research, such as the National Research Innovation Fund (NRIF) and the Science and Technology Development Plan. However, literature critiques these initiatives for their lack of implementation. A 2021 report by the Nigerian Academy of Science points out that policy frameworks often fail to align with on-ground realities in "Nigeria Abuja," such as inconsistent electricity supply or inadequate library resources.</w:t>
      </w:r>
    </w:p>
    <w:p>
      <w:pPr>
        <w:pStyle w:val="BodyText"/>
      </w:pPr>
      <w:r>
        <w:t xml:space="preserve">Moreover, the absence of a unified regulatory body for research ethics has led to fragmented standards. Adebayo (2018) argues that this undermines the credibility of studies conducted by "Academic Researchers" in the region, deterring international recognition and collaboration.</w:t>
      </w:r>
    </w:p>
    <w:bookmarkEnd w:id="23"/>
    <w:bookmarkStart w:id="24" w:name="evolving-trends-in-academic-research"/>
    <w:p>
      <w:pPr>
        <w:pStyle w:val="Heading2"/>
      </w:pPr>
      <w:r>
        <w:t xml:space="preserve">Evolving Trends in Academic Research</w:t>
      </w:r>
    </w:p>
    <w:p>
      <w:pPr>
        <w:pStyle w:val="FirstParagraph"/>
      </w:pPr>
      <w:r>
        <w:t xml:space="preserve">Recent literature highlights a growing interest among "Academic Researchers" in "Nigeria Abuja" to integrate technology into their work. The use of digital humanities, open-access publishing, and interdisciplinary approaches is gaining traction. For example, the University of Abuja’s Centre for Information Technology has pioneered research on blockchain applications in governance.</w:t>
      </w:r>
    </w:p>
    <w:p>
      <w:pPr>
        <w:pStyle w:val="BodyText"/>
      </w:pPr>
      <w:r>
        <w:t xml:space="preserve">Nonetheless, challenges such as plagiarism allegations due to poor citation practices and limited peer-review processes remain. A study by Oguntoyinbo (2020) reveals that 65% of Nigerian researchers cite foreign sources exclusively, raising concerns about the contextualization of local issues in academic outputs.</w:t>
      </w:r>
    </w:p>
    <w:bookmarkEnd w:id="24"/>
    <w:bookmarkStart w:id="25" w:name="conclusion"/>
    <w:p>
      <w:pPr>
        <w:pStyle w:val="Heading2"/>
      </w:pPr>
      <w:r>
        <w:t xml:space="preserve">Conclusion</w:t>
      </w:r>
    </w:p>
    <w:p>
      <w:pPr>
        <w:pStyle w:val="FirstParagraph"/>
      </w:pPr>
      <w:r>
        <w:t xml:space="preserve">The literature reviewed underscores the critical role of "Academic Researchers" in "Nigeria Abuja" as both problem-solvers and innovators. While systemic challenges persist, their adaptability and commitment to national development are evident. Future research should focus on strengthening institutional support, enhancing digital infrastructure, and fostering a culture of interdisciplinary collaboration. By addressing these gaps, "Academic Researchers" in "Nigeria Abuja" can better contribute to the country's academic and socio-economic aspirations.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Nigeria Abuja</dc:title>
  <dc:creator/>
  <dc:language>en</dc:language>
  <cp:keywords/>
  <dcterms:created xsi:type="dcterms:W3CDTF">2026-07-24T14:41:17Z</dcterms:created>
  <dcterms:modified xsi:type="dcterms:W3CDTF">2026-07-24T14:41:17Z</dcterms:modified>
</cp:coreProperties>
</file>

<file path=docProps/custom.xml><?xml version="1.0" encoding="utf-8"?>
<Properties xmlns="http://schemas.openxmlformats.org/officeDocument/2006/custom-properties" xmlns:vt="http://schemas.openxmlformats.org/officeDocument/2006/docPropsVTypes"/>
</file>