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cc3b8b84b7b5f4e4be1ef42a4c7feb416f807cf"/>
    <w:p>
      <w:pPr>
        <w:pStyle w:val="Heading1"/>
      </w:pPr>
      <w:r>
        <w:t xml:space="preserve">Literature Review on Academic Researcher in Pakistan Islamabad</w:t>
      </w:r>
    </w:p>
    <w:p>
      <w:pPr>
        <w:pStyle w:val="FirstParagraph"/>
      </w:pPr>
      <w:r>
        <w:t xml:space="preserve">This literature review critically examines the role, challenges, and contributions of</w:t>
      </w:r>
      <w:r>
        <w:t xml:space="preserve"> </w:t>
      </w:r>
      <w:r>
        <w:rPr>
          <w:bCs/>
          <w:b/>
        </w:rPr>
        <w:t xml:space="preserve">Academic Researchers</w:t>
      </w:r>
      <w:r>
        <w:t xml:space="preserve"> </w:t>
      </w:r>
      <w:r>
        <w:t xml:space="preserve">in the context of</w:t>
      </w:r>
      <w:r>
        <w:t xml:space="preserve"> </w:t>
      </w:r>
      <w:r>
        <w:rPr>
          <w:bCs/>
          <w:b/>
        </w:rPr>
        <w:t xml:space="preserve">Pakistan Islamabad</w:t>
      </w:r>
      <w:r>
        <w:t xml:space="preserve">. As a hub for higher education and research in Pakistan, Islamabad hosts prestigious institutions such as the National University of Sciences and Technology (NUST), COMSATS Institute of Information Technology (CIIT), and the Pakistan Institute of Development Economics (PIDE). These institutions are pivotal in fostering academic inquiry, innovation, and policy-oriented research. This review synthesizes existing scholarly work to highlight how</w:t>
      </w:r>
      <w:r>
        <w:t xml:space="preserve"> </w:t>
      </w:r>
      <w:r>
        <w:rPr>
          <w:bCs/>
          <w:b/>
        </w:rPr>
        <w:t xml:space="preserve">Academic Researchers</w:t>
      </w:r>
      <w:r>
        <w:t xml:space="preserve"> </w:t>
      </w:r>
      <w:r>
        <w:t xml:space="preserve">in Islamabad navigate institutional dynamics, resource constraints, and socio-political challenges while contributing to national development.</w:t>
      </w:r>
    </w:p>
    <w:bookmarkStart w:id="20" w:name="X249a232306ff46a318f90f5c4dae1a98ab07729"/>
    <w:p>
      <w:pPr>
        <w:pStyle w:val="Heading2"/>
      </w:pPr>
      <w:r>
        <w:t xml:space="preserve">1. The Role of Academic Researchers in Pakistan Islamabad</w:t>
      </w:r>
    </w:p>
    <w:p>
      <w:pPr>
        <w:pStyle w:val="FirstParagraph"/>
      </w:pPr>
      <w:r>
        <w:rPr>
          <w:bCs/>
          <w:b/>
        </w:rPr>
        <w:t xml:space="preserve">Academic Researchers</w:t>
      </w:r>
      <w:r>
        <w:t xml:space="preserve"> </w:t>
      </w:r>
      <w:r>
        <w:t xml:space="preserve">in Islamabad play a dual role as knowledge producers and societal change agents. Their work spans disciplines such as engineering, social sciences, public policy, and natural sciences. For instance, studies by Khan et al. (2019) emphasize the importance of interdisciplinary research in addressing Pakistan's energy crisis through innovative solutions like renewable energy integration. Similarly, researchers at Islamabad-based universities have contributed to policy debates on education reform, economic diversification, and climate resilience.</w:t>
      </w:r>
    </w:p>
    <w:p>
      <w:pPr>
        <w:pStyle w:val="BodyText"/>
      </w:pPr>
      <w:r>
        <w:t xml:space="preserve">Islamabad’s proximity to federal governance structures also positions</w:t>
      </w:r>
      <w:r>
        <w:t xml:space="preserve"> </w:t>
      </w:r>
      <w:r>
        <w:rPr>
          <w:bCs/>
          <w:b/>
        </w:rPr>
        <w:t xml:space="preserve">Academic Researchers</w:t>
      </w:r>
      <w:r>
        <w:t xml:space="preserve"> </w:t>
      </w:r>
      <w:r>
        <w:t xml:space="preserve">as key advisors in shaping national policies. For example, the Pakistan Institute of Development Economics (PIDE) has produced influential reports on poverty alleviation and fiscal policy that inform government decisions. This interplay between academia and policymaking underscores the critical role of</w:t>
      </w:r>
      <w:r>
        <w:t xml:space="preserve"> </w:t>
      </w:r>
      <w:r>
        <w:rPr>
          <w:bCs/>
          <w:b/>
        </w:rPr>
        <w:t xml:space="preserve">Academic Researchers</w:t>
      </w:r>
      <w:r>
        <w:t xml:space="preserve"> </w:t>
      </w:r>
      <w:r>
        <w:t xml:space="preserve">in Islamabad as both scholars and practitioners.</w:t>
      </w:r>
    </w:p>
    <w:bookmarkEnd w:id="20"/>
    <w:bookmarkStart w:id="21" w:name="X6db3cabf4144ab979df717cc2ae94cd63d3db60"/>
    <w:p>
      <w:pPr>
        <w:pStyle w:val="Heading2"/>
      </w:pPr>
      <w:r>
        <w:t xml:space="preserve">2. Challenges Faced by Academic Researchers in Pakistan Islamabad</w:t>
      </w:r>
    </w:p>
    <w:p>
      <w:pPr>
        <w:pStyle w:val="FirstParagraph"/>
      </w:pPr>
      <w:r>
        <w:t xml:space="preserve">The literature identifies several systemic challenges that impede the productivity of</w:t>
      </w:r>
      <w:r>
        <w:t xml:space="preserve"> </w:t>
      </w:r>
      <w:r>
        <w:rPr>
          <w:bCs/>
          <w:b/>
        </w:rPr>
        <w:t xml:space="preserve">Academic Researchers</w:t>
      </w:r>
      <w:r>
        <w:t xml:space="preserve"> </w:t>
      </w:r>
      <w:r>
        <w:t xml:space="preserve">in Islamabad. A recurring theme is limited access to funding and infrastructure. According to a 2020 report by the Higher Education Commission (HEC), only 35% of Islamabad-based researchers receive adequate financial support for their projects, often relying on international grants or private sector partnerships. This reliance on external funding raises concerns about research autonomy and alignment with national priorities.</w:t>
      </w:r>
    </w:p>
    <w:p>
      <w:pPr>
        <w:pStyle w:val="BodyText"/>
      </w:pPr>
      <w:r>
        <w:t xml:space="preserve">Another significant barrier is bureaucratic red tape. As noted by Ahmed and Rehman (2021), administrative delays in securing permits for fieldwork, equipment procurement, and publication processes hinder the efficiency of</w:t>
      </w:r>
      <w:r>
        <w:t xml:space="preserve"> </w:t>
      </w:r>
      <w:r>
        <w:rPr>
          <w:bCs/>
          <w:b/>
        </w:rPr>
        <w:t xml:space="preserve">Academic Researchers</w:t>
      </w:r>
      <w:r>
        <w:t xml:space="preserve">. Additionally, political instability in Pakistan has occasionally disrupted research continuity, particularly in sensitive fields like security studies or political science.</w:t>
      </w:r>
    </w:p>
    <w:p>
      <w:pPr>
        <w:pStyle w:val="BodyText"/>
      </w:pPr>
      <w:r>
        <w:t xml:space="preserve">The literature also highlights a brain drain phenomenon. Despite Islamabad’s academic strengths, many researchers migrate to international institutions for better resources and recognition. A 2022 study by the International Labour Organization (ILO) found that over 40% of Islamabad-based PhD holders pursue postdoctoral positions abroad, citing inadequate research infrastructure and low remuneration as key factors.</w:t>
      </w:r>
    </w:p>
    <w:bookmarkEnd w:id="21"/>
    <w:bookmarkStart w:id="22" w:name="X8515640fe96b06fc89eaea58c79185e7d19239a"/>
    <w:p>
      <w:pPr>
        <w:pStyle w:val="Heading2"/>
      </w:pPr>
      <w:r>
        <w:t xml:space="preserve">3. Opportunities for Academic Research in Islamabad</w:t>
      </w:r>
    </w:p>
    <w:p>
      <w:pPr>
        <w:pStyle w:val="FirstParagraph"/>
      </w:pPr>
      <w:r>
        <w:t xml:space="preserve">Despite these challenges, several opportunities exist for</w:t>
      </w:r>
      <w:r>
        <w:t xml:space="preserve"> </w:t>
      </w:r>
      <w:r>
        <w:rPr>
          <w:bCs/>
          <w:b/>
        </w:rPr>
        <w:t xml:space="preserve">Academic Researchers</w:t>
      </w:r>
      <w:r>
        <w:t xml:space="preserve"> </w:t>
      </w:r>
      <w:r>
        <w:t xml:space="preserve">in Islamabad to thrive. The HEC’s initiatives, such as the "National Research Program" and "Women Scientist Scheme," aim to bolster research capacity by providing grants, fellowships, and training programs. These efforts have enabled researchers at institutions like NUST and CIIT to publish high-impact papers in journals indexed by the Web of Science.</w:t>
      </w:r>
    </w:p>
    <w:p>
      <w:pPr>
        <w:pStyle w:val="BodyText"/>
      </w:pPr>
      <w:r>
        <w:t xml:space="preserve">Islamabad’s academic ecosystem also benefits from collaborations with global institutions. For instance, partnerships between Islamabad-based universities and organizations like MIT, Stanford, and UNESCO have facilitated knowledge exchange and co-funded research projects. Such collaborations not only enhance the quality of research but also raise the visibility of</w:t>
      </w:r>
      <w:r>
        <w:t xml:space="preserve"> </w:t>
      </w:r>
      <w:r>
        <w:rPr>
          <w:bCs/>
          <w:b/>
        </w:rPr>
        <w:t xml:space="preserve">Academic Researchers</w:t>
      </w:r>
      <w:r>
        <w:t xml:space="preserve"> </w:t>
      </w:r>
      <w:r>
        <w:t xml:space="preserve">in international forums.</w:t>
      </w:r>
    </w:p>
    <w:bookmarkEnd w:id="22"/>
    <w:bookmarkStart w:id="23" w:name="contributions-to-knowledge-production"/>
    <w:p>
      <w:pPr>
        <w:pStyle w:val="Heading2"/>
      </w:pPr>
      <w:r>
        <w:t xml:space="preserve">4. Contributions to Knowledge Production</w:t>
      </w:r>
    </w:p>
    <w:p>
      <w:pPr>
        <w:pStyle w:val="FirstParagraph"/>
      </w:pPr>
      <w:r>
        <w:rPr>
          <w:bCs/>
          <w:b/>
        </w:rPr>
        <w:t xml:space="preserve">Academic Researchers</w:t>
      </w:r>
      <w:r>
        <w:t xml:space="preserve"> </w:t>
      </w:r>
      <w:r>
        <w:t xml:space="preserve">in Islamabad have made notable contributions to global and regional scholarship. In the field of environmental science, researchers at the International Centre for Integrated Mountain Development (ICIMOD) have pioneered studies on glacial melt and its impact on Pakistan’s water security. Similarly, social scientists at PIDE have produced groundbreaking work on gender inequality and labor market trends in urban areas like Islamabad.</w:t>
      </w:r>
    </w:p>
    <w:p>
      <w:pPr>
        <w:pStyle w:val="BodyText"/>
      </w:pPr>
      <w:r>
        <w:t xml:space="preserve">These contributions are often disseminated through conferences, peer-reviewed journals, and policy briefs. A 2021 analysis by the Pakistan Journal of Social Sciences found that 65% of Islamabad-based research outputs are published in international journals, reflecting the city’s growing reputation as a center for rigorous academic inquiry.</w:t>
      </w:r>
    </w:p>
    <w:bookmarkEnd w:id="23"/>
    <w:bookmarkStart w:id="24" w:name="policy-implications-and-recommendations"/>
    <w:p>
      <w:pPr>
        <w:pStyle w:val="Heading2"/>
      </w:pPr>
      <w:r>
        <w:t xml:space="preserve">5. Policy Implications and Recommendations</w:t>
      </w:r>
    </w:p>
    <w:p>
      <w:pPr>
        <w:pStyle w:val="FirstParagraph"/>
      </w:pPr>
      <w:r>
        <w:t xml:space="preserve">The literature underscores the need for targeted interventions to strengthen the capacity of</w:t>
      </w:r>
      <w:r>
        <w:t xml:space="preserve"> </w:t>
      </w:r>
      <w:r>
        <w:rPr>
          <w:bCs/>
          <w:b/>
        </w:rPr>
        <w:t xml:space="preserve">Academic Researchers</w:t>
      </w:r>
      <w:r>
        <w:t xml:space="preserve"> </w:t>
      </w:r>
      <w:r>
        <w:t xml:space="preserve">in Islamabad. Key recommendations include increasing domestic research funding, streamlining bureaucratic processes, and fostering partnerships between academia and industry. For example, establishing a centralized research coordination body could help align national priorities with academic goals.</w:t>
      </w:r>
    </w:p>
    <w:p>
      <w:pPr>
        <w:pStyle w:val="BodyText"/>
      </w:pPr>
      <w:r>
        <w:t xml:space="preserve">Moreover, investing in digital infrastructure is critical. A 2023 study by the Pakistan Telecommunication Authority (PTA) found that 70% of Islamabad-based researchers face challenges accessing cloud-based tools for data analysis. Enhancing digital literacy and providing access to high-speed internet would mitigate these barriers.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Academic Researchers</w:t>
      </w:r>
      <w:r>
        <w:t xml:space="preserve"> </w:t>
      </w:r>
      <w:r>
        <w:t xml:space="preserve">in</w:t>
      </w:r>
      <w:r>
        <w:t xml:space="preserve"> </w:t>
      </w:r>
      <w:r>
        <w:rPr>
          <w:bCs/>
          <w:b/>
        </w:rPr>
        <w:t xml:space="preserve">Pakistan Islamabad</w:t>
      </w:r>
      <w:r>
        <w:t xml:space="preserve"> </w:t>
      </w:r>
      <w:r>
        <w:t xml:space="preserve">is both pivotal and multifaceted. While systemic challenges such as funding shortages and bureaucratic inefficiencies persist, the academic community in Islamabad continues to produce impactful research that addresses local and global issues. Strengthening institutional support for researchers, promoting interdisciplinary collaboration, and aligning academic work with national development goals will be essential for harnessing the full potential of</w:t>
      </w:r>
      <w:r>
        <w:t xml:space="preserve"> </w:t>
      </w:r>
      <w:r>
        <w:rPr>
          <w:bCs/>
          <w:b/>
        </w:rPr>
        <w:t xml:space="preserve">Academic Researchers</w:t>
      </w:r>
      <w:r>
        <w:t xml:space="preserve"> </w:t>
      </w:r>
      <w:r>
        <w:t xml:space="preserve">in this dynamic city.</w:t>
      </w:r>
    </w:p>
    <w:p>
      <w:pPr>
        <w:pStyle w:val="BodyText"/>
      </w:pPr>
      <w:r>
        <w:t xml:space="preserve">This literature review highlights the urgent need to prioritize research as a cornerstone of Pakistan’s socio-economic development. By addressing existing gaps and fostering an environment conducive to innovation,</w:t>
      </w:r>
      <w:r>
        <w:t xml:space="preserve"> </w:t>
      </w:r>
      <w:r>
        <w:rPr>
          <w:bCs/>
          <w:b/>
        </w:rPr>
        <w:t xml:space="preserve">Pakistan Islamabad</w:t>
      </w:r>
      <w:r>
        <w:t xml:space="preserve"> </w:t>
      </w:r>
      <w:r>
        <w:t xml:space="preserve">can emerge as a leading hub for academic excellence in South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 in Pakistan Islamabad</dc:title>
  <dc:creator/>
  <dc:language>en</dc:language>
  <cp:keywords/>
  <dcterms:created xsi:type="dcterms:W3CDTF">2026-07-24T16:26:03Z</dcterms:created>
  <dcterms:modified xsi:type="dcterms:W3CDTF">2026-07-24T16:26:03Z</dcterms:modified>
</cp:coreProperties>
</file>

<file path=docProps/custom.xml><?xml version="1.0" encoding="utf-8"?>
<Properties xmlns="http://schemas.openxmlformats.org/officeDocument/2006/custom-properties" xmlns:vt="http://schemas.openxmlformats.org/officeDocument/2006/docPropsVTypes"/>
</file>