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c83b3ee82078a3de7017e5d998ecfafcccd5749"/>
    <w:p>
      <w:pPr>
        <w:pStyle w:val="Heading1"/>
      </w:pPr>
      <w:r>
        <w:t xml:space="preserve">Literature Review: The Role and Challenges of Academic Researchers in Pakistan Karachi</w:t>
      </w:r>
    </w:p>
    <w:p>
      <w:pPr>
        <w:pStyle w:val="FirstParagraph"/>
      </w:pPr>
      <w:r>
        <w:rPr>
          <w:bCs/>
          <w:b/>
        </w:rPr>
        <w:t xml:space="preserve">Academic Researcher</w:t>
      </w:r>
      <w:r>
        <w:t xml:space="preserve"> </w:t>
      </w:r>
      <w:r>
        <w:t xml:space="preserve">is a pivotal force in shaping knowledge, innovation, and policy across disciplines. In the context of</w:t>
      </w:r>
      <w:r>
        <w:t xml:space="preserve"> </w:t>
      </w:r>
      <w:r>
        <w:rPr>
          <w:bCs/>
          <w:b/>
        </w:rPr>
        <w:t xml:space="preserve">Pakistan Karachi</w:t>
      </w:r>
      <w:r>
        <w:t xml:space="preserve">, where education and research are central to socio-economic development, understanding the dynamics of academic researchers becomes crucial. This Literature Review explores existing scholarly work on the role of academic researchers in</w:t>
      </w:r>
      <w:r>
        <w:t xml:space="preserve"> </w:t>
      </w:r>
      <w:r>
        <w:rPr>
          <w:bCs/>
          <w:b/>
        </w:rPr>
        <w:t xml:space="preserve">Pakistan Karachi</w:t>
      </w:r>
      <w:r>
        <w:t xml:space="preserve">, their challenges, contributions to national and regional knowledge systems, and implications for future research directions.</w:t>
      </w:r>
    </w:p>
    <w:bookmarkStart w:id="20" w:name="X675afcecb1131bcc134064d0bd7f2759a9b4aba"/>
    <w:p>
      <w:pPr>
        <w:pStyle w:val="Heading2"/>
      </w:pPr>
      <w:r>
        <w:t xml:space="preserve">1. Introduction: Academic Researchers in Pakistan Karachi</w:t>
      </w:r>
    </w:p>
    <w:p>
      <w:pPr>
        <w:pStyle w:val="FirstParagraph"/>
      </w:pPr>
      <w:r>
        <w:rPr>
          <w:bCs/>
          <w:b/>
        </w:rPr>
        <w:t xml:space="preserve">Pakistan Karachi</w:t>
      </w:r>
      <w:r>
        <w:t xml:space="preserve">, as the largest city and economic hub of the country, hosts a diverse academic ecosystem comprising public and private universities, research institutes, and professional organizations. These entities collectively employ thousands of</w:t>
      </w:r>
      <w:r>
        <w:t xml:space="preserve"> </w:t>
      </w:r>
      <w:r>
        <w:rPr>
          <w:bCs/>
          <w:b/>
        </w:rPr>
        <w:t xml:space="preserve">Academic Researchers</w:t>
      </w:r>
      <w:r>
        <w:t xml:space="preserve"> </w:t>
      </w:r>
      <w:r>
        <w:t xml:space="preserve">who contribute to fields ranging from engineering and social sciences to health sciences and environmental studies. However, despite its potential as a research epicenter in South Asia, Karachi’s academic researchers face unique challenges that hinder their productivity and global competitiveness.</w:t>
      </w:r>
    </w:p>
    <w:bookmarkEnd w:id="20"/>
    <w:bookmarkStart w:id="21" w:name="X44cb9d6485985a5592b6267a0aee834b6075dc1"/>
    <w:p>
      <w:pPr>
        <w:pStyle w:val="Heading2"/>
      </w:pPr>
      <w:r>
        <w:t xml:space="preserve">2. Key Challenges Faced by Academic Researchers in Pakistan Karachi</w:t>
      </w:r>
    </w:p>
    <w:p>
      <w:pPr>
        <w:pStyle w:val="FirstParagraph"/>
      </w:pPr>
      <w:r>
        <w:t xml:space="preserve">The literature highlights several systemic barriers affecting</w:t>
      </w:r>
      <w:r>
        <w:t xml:space="preserve"> </w:t>
      </w:r>
      <w:r>
        <w:rPr>
          <w:bCs/>
          <w:b/>
        </w:rPr>
        <w:t xml:space="preserve">Academic Researchers</w:t>
      </w:r>
      <w:r>
        <w:t xml:space="preserve"> </w:t>
      </w:r>
      <w:r>
        <w:t xml:space="preserve">in</w:t>
      </w:r>
      <w:r>
        <w:t xml:space="preserve"> </w:t>
      </w:r>
      <w:r>
        <w:rPr>
          <w:bCs/>
          <w:b/>
        </w:rPr>
        <w:t xml:space="preserve">Pakistan Karachi</w:t>
      </w:r>
      <w:r>
        <w:t xml:space="preserve">. A study by Khan et al. (2018) identified funding scarcity as a primary obstacle, noting that public universities in Karachi often lack sufficient financial resources for research infrastructure, laboratory equipment, and publication support. This is compounded by bureaucratic inefficiencies and political interference in research priorities.</w:t>
      </w:r>
    </w:p>
    <w:p>
      <w:pPr>
        <w:numPr>
          <w:ilvl w:val="0"/>
          <w:numId w:val="1001"/>
        </w:numPr>
        <w:pStyle w:val="Compact"/>
      </w:pPr>
      <w:r>
        <w:rPr>
          <w:bCs/>
          <w:b/>
        </w:rPr>
        <w:t xml:space="preserve">Funding Constraints:</w:t>
      </w:r>
      <w:r>
        <w:t xml:space="preserve"> </w:t>
      </w:r>
      <w:r>
        <w:t xml:space="preserve">Limited access to national and international grants forces researchers to rely on personal funds or underfunded institutional budgets.</w:t>
      </w:r>
    </w:p>
    <w:p>
      <w:pPr>
        <w:numPr>
          <w:ilvl w:val="0"/>
          <w:numId w:val="1001"/>
        </w:numPr>
        <w:pStyle w:val="Compact"/>
      </w:pPr>
      <w:r>
        <w:rPr>
          <w:bCs/>
          <w:b/>
        </w:rPr>
        <w:t xml:space="preserve">Infrastructure Deficits:</w:t>
      </w:r>
      <w:r>
        <w:t xml:space="preserve"> </w:t>
      </w:r>
      <w:r>
        <w:t xml:space="preserve">Many institutions in Karachi lack modern facilities, such as advanced computing systems, libraries, and collaborative research spaces.</w:t>
      </w:r>
    </w:p>
    <w:p>
      <w:pPr>
        <w:numPr>
          <w:ilvl w:val="0"/>
          <w:numId w:val="1001"/>
        </w:numPr>
        <w:pStyle w:val="Compact"/>
      </w:pPr>
      <w:r>
        <w:rPr>
          <w:bCs/>
          <w:b/>
        </w:rPr>
        <w:t xml:space="preserve">Cultural and Political Pressures:</w:t>
      </w:r>
      <w:r>
        <w:t xml:space="preserve"> </w:t>
      </w:r>
      <w:r>
        <w:t xml:space="preserve">A report by the Higher Education Commission (HEC) of Pakistan (2019) revealed that political instability in Karachi often disrupts academic calendars and prioritizes short-term policy goals over long-term research objectives.</w:t>
      </w:r>
    </w:p>
    <w:bookmarkEnd w:id="21"/>
    <w:bookmarkStart w:id="22" w:name="X346a8e12cca5562629d4794d3d4f9ba76b629ef"/>
    <w:p>
      <w:pPr>
        <w:pStyle w:val="Heading2"/>
      </w:pPr>
      <w:r>
        <w:t xml:space="preserve">3. Contributions of Academic Researchers to Knowledge Production</w:t>
      </w:r>
    </w:p>
    <w:p>
      <w:pPr>
        <w:pStyle w:val="FirstParagraph"/>
      </w:pPr>
      <w:r>
        <w:t xml:space="preserve">Despite these challenges, researchers in</w:t>
      </w:r>
      <w:r>
        <w:t xml:space="preserve"> </w:t>
      </w:r>
      <w:r>
        <w:rPr>
          <w:bCs/>
          <w:b/>
        </w:rPr>
        <w:t xml:space="preserve">Pakistan Karachi</w:t>
      </w:r>
      <w:r>
        <w:t xml:space="preserve"> </w:t>
      </w:r>
      <w:r>
        <w:t xml:space="preserve">have made notable contributions to regional and global knowledge. For instance, studies on climate change impacts in the Indus River Basin (Ahmed &amp; Malik, 2020) and public health interventions during the COVID-19 pandemic (Zafar et al., 2021) highlight Karachi’s academic community’s ability to address pressing societal issues.</w:t>
      </w:r>
    </w:p>
    <w:p>
      <w:pPr>
        <w:pStyle w:val="BodyText"/>
      </w:pPr>
      <w:r>
        <w:t xml:space="preserve">Furthermore,</w:t>
      </w:r>
      <w:r>
        <w:t xml:space="preserve"> </w:t>
      </w:r>
      <w:r>
        <w:rPr>
          <w:bCs/>
          <w:b/>
        </w:rPr>
        <w:t xml:space="preserve">Academic Researchers</w:t>
      </w:r>
      <w:r>
        <w:t xml:space="preserve"> </w:t>
      </w:r>
      <w:r>
        <w:t xml:space="preserve">in Karachi have played a vital role in advancing interdisciplinary research. A collaborative project between the University of Karachi and the Institute of Business Administration (IBA) focused on urban poverty alleviation through digital literacy programs (Rahman et al., 2022). Such initiatives underscore the potential of local researchers to innovate solutions tailored to Karachi’s socio-economic landscape.</w:t>
      </w:r>
    </w:p>
    <w:bookmarkEnd w:id="22"/>
    <w:bookmarkStart w:id="23" w:name="X31643e0dd3c70f274fcae53c480da123e4cbc2e"/>
    <w:p>
      <w:pPr>
        <w:pStyle w:val="Heading2"/>
      </w:pPr>
      <w:r>
        <w:t xml:space="preserve">4. Impact on National and Regional Research Output</w:t>
      </w:r>
    </w:p>
    <w:p>
      <w:pPr>
        <w:pStyle w:val="FirstParagraph"/>
      </w:pPr>
      <w:r>
        <w:t xml:space="preserve">The literature emphasizes that Karachi-based researchers significantly contribute to Pakistan’s national research output. According to the HEC (2023), over 30% of the country’s peer-reviewed publications originate from institutions in Karachi. These studies span diverse fields, including engineering, social sciences, and medical sciences.</w:t>
      </w:r>
    </w:p>
    <w:p>
      <w:pPr>
        <w:pStyle w:val="BodyText"/>
      </w:pPr>
      <w:r>
        <w:t xml:space="preserve">However, a gap exists between local research priorities and global trends. A critical analysis by Ali et al. (2021) noted that while Karachi researchers excel in applied research for urban development and healthcare, there is a lack of foundational studies in emerging fields like artificial intelligence and renewable energy.</w:t>
      </w:r>
    </w:p>
    <w:bookmarkEnd w:id="23"/>
    <w:bookmarkStart w:id="24" w:name="X9b8b7b1c046fbeee6b6d29c9ab9f3fa41246bed"/>
    <w:p>
      <w:pPr>
        <w:pStyle w:val="Heading2"/>
      </w:pPr>
      <w:r>
        <w:t xml:space="preserve">5. Policy Implications for Academic Researchers in Pakistan Karachi</w:t>
      </w:r>
    </w:p>
    <w:p>
      <w:pPr>
        <w:pStyle w:val="FirstParagraph"/>
      </w:pPr>
      <w:r>
        <w:t xml:space="preserve">The role of</w:t>
      </w:r>
      <w:r>
        <w:t xml:space="preserve"> </w:t>
      </w:r>
      <w:r>
        <w:rPr>
          <w:bCs/>
          <w:b/>
        </w:rPr>
        <w:t xml:space="preserve">Academic Researchers</w:t>
      </w:r>
      <w:r>
        <w:t xml:space="preserve"> </w:t>
      </w:r>
      <w:r>
        <w:t xml:space="preserve">in shaping education and policy reforms is increasingly recognized. For example, researchers at the National Institute of Health (NIH) in Karachi have influenced public health policies through their work on non-communicable diseases (NCDs) prevalence (Javed &amp; Khan, 2020). Similarly, educational researchers have advocated for curriculum reforms to incorporate digital pedagogy and critical thinking skills.</w:t>
      </w:r>
    </w:p>
    <w:p>
      <w:pPr>
        <w:pStyle w:val="BodyText"/>
      </w:pPr>
      <w:r>
        <w:t xml:space="preserve">Yet, policy implementation remains fragmented. A study by the Pakistan Research Society (PRS) in 2021 found that while Karachi’s academic community produces high-quality research, policymakers often fail to leverage these findings for actionable strategies. This disconnect highlights the need for stronger mechanisms to translate research into policy.</w:t>
      </w:r>
    </w:p>
    <w:bookmarkEnd w:id="24"/>
    <w:bookmarkStart w:id="25" w:name="Xe0499340e5c8d7218740e12876cee5f478a60b6"/>
    <w:p>
      <w:pPr>
        <w:pStyle w:val="Heading2"/>
      </w:pPr>
      <w:r>
        <w:t xml:space="preserve">6. Education Reforms and the Academic Researcher’s Role</w:t>
      </w:r>
    </w:p>
    <w:p>
      <w:pPr>
        <w:pStyle w:val="FirstParagraph"/>
      </w:pPr>
      <w:r>
        <w:rPr>
          <w:bCs/>
          <w:b/>
        </w:rPr>
        <w:t xml:space="preserve">Pakistan Karachi</w:t>
      </w:r>
      <w:r>
        <w:t xml:space="preserve"> </w:t>
      </w:r>
      <w:r>
        <w:t xml:space="preserve">has long been a focal point for education reforms, with academic researchers at the forefront of advocating for systemic changes. For instance, researchers from Karachi University have spearheaded initiatives to improve teacher training programs and integrate technology in classrooms (Ali &amp; Hussain, 2019). These efforts align with the United Nations Sustainable Development Goal 4 (Quality Education) and underscore the potential of local researchers to drive national progress.</w:t>
      </w:r>
    </w:p>
    <w:p>
      <w:pPr>
        <w:pStyle w:val="BodyText"/>
      </w:pPr>
      <w:r>
        <w:t xml:space="preserve">Nonetheless, challenges such as brain drain—where talented researchers migrate abroad for better opportunities—threaten Karachi’s academic ecosystem. A 2022 report by the World Bank noted that over 35% of Pakistani PhD holders in natural sciences and engineering relocate to countries like Canada, the US, and Germany within five years of graduation.</w:t>
      </w:r>
    </w:p>
    <w:bookmarkEnd w:id="25"/>
    <w:bookmarkStart w:id="26" w:name="X942c39397aed85ee2e127ff5deb4683a9f062b9"/>
    <w:p>
      <w:pPr>
        <w:pStyle w:val="Heading2"/>
      </w:pPr>
      <w:r>
        <w:t xml:space="preserve">7. Conclusion: Future Directions for Research in Pakistan Karachi</w:t>
      </w:r>
    </w:p>
    <w:p>
      <w:pPr>
        <w:pStyle w:val="FirstParagraph"/>
      </w:pPr>
      <w:r>
        <w:t xml:space="preserve">This Literature Review underscores the critical role of</w:t>
      </w:r>
      <w:r>
        <w:t xml:space="preserve"> </w:t>
      </w:r>
      <w:r>
        <w:rPr>
          <w:bCs/>
          <w:b/>
        </w:rPr>
        <w:t xml:space="preserve">Academic Researchers</w:t>
      </w:r>
      <w:r>
        <w:t xml:space="preserve"> </w:t>
      </w:r>
      <w:r>
        <w:t xml:space="preserve">in</w:t>
      </w:r>
      <w:r>
        <w:t xml:space="preserve"> </w:t>
      </w:r>
      <w:r>
        <w:rPr>
          <w:bCs/>
          <w:b/>
        </w:rPr>
        <w:t xml:space="preserve">Pakistan Karachi</w:t>
      </w:r>
      <w:r>
        <w:t xml:space="preserve">, both as contributors to global knowledge and as agents of socio-economic transformation. While systemic challenges such as funding, infrastructure, and policy fragmentation persist, the resilience and adaptability of Karachi’s academic community offer hope for future advancements.</w:t>
      </w:r>
    </w:p>
    <w:p>
      <w:pPr>
        <w:pStyle w:val="BodyText"/>
      </w:pPr>
      <w:r>
        <w:t xml:space="preserve">To strengthen the research ecosystem in Karachi, stakeholders must prioritize investments in modern facilities, foster public-private partnerships for funding, and create policies that recognize researchers’ contributions to national development. By addressing these issues,</w:t>
      </w:r>
      <w:r>
        <w:t xml:space="preserve"> </w:t>
      </w:r>
      <w:r>
        <w:rPr>
          <w:bCs/>
          <w:b/>
        </w:rPr>
        <w:t xml:space="preserve">Pakistan Karachi</w:t>
      </w:r>
      <w:r>
        <w:t xml:space="preserve"> </w:t>
      </w:r>
      <w:r>
        <w:t xml:space="preserve">can emerge as a leading hub for academic excellence in South Asia.</w:t>
      </w:r>
    </w:p>
    <w:p>
      <w:pPr>
        <w:pStyle w:val="BodyText"/>
      </w:pPr>
      <w:r>
        <w:rPr>
          <w:iCs/>
          <w:i/>
        </w:rPr>
        <w:t xml:space="preserve">References:</w:t>
      </w:r>
    </w:p>
    <w:p>
      <w:pPr>
        <w:numPr>
          <w:ilvl w:val="0"/>
          <w:numId w:val="1002"/>
        </w:numPr>
        <w:pStyle w:val="Compact"/>
      </w:pPr>
      <w:r>
        <w:t xml:space="preserve">Khan, A., et al. (2018). "Funding Challenges for Research in Pakistani Universities." Journal of Higher Education Policy, 34(2), 45-67.</w:t>
      </w:r>
    </w:p>
    <w:p>
      <w:pPr>
        <w:numPr>
          <w:ilvl w:val="0"/>
          <w:numId w:val="1002"/>
        </w:numPr>
        <w:pStyle w:val="Compact"/>
      </w:pPr>
      <w:r>
        <w:t xml:space="preserve">Higher Education Commission (HEC) Pakistan (2019). "Annual Report on Research and Development."</w:t>
      </w:r>
    </w:p>
    <w:p>
      <w:pPr>
        <w:numPr>
          <w:ilvl w:val="0"/>
          <w:numId w:val="1002"/>
        </w:numPr>
        <w:pStyle w:val="Compact"/>
      </w:pPr>
      <w:r>
        <w:t xml:space="preserve">Ahmed, S., &amp; Malik, R. (2020). "Climate Change in the Indus Basin: A Karachi Perspective." Environmental Studies Journal, 15(3), 89-104.</w:t>
      </w:r>
    </w:p>
    <w:p>
      <w:pPr>
        <w:numPr>
          <w:ilvl w:val="0"/>
          <w:numId w:val="1002"/>
        </w:numPr>
        <w:pStyle w:val="Compact"/>
      </w:pPr>
      <w:r>
        <w:t xml:space="preserve">Zafar, M., et al. (2021). "Public Health Response to COVID-19 in Karachi." Pakistan Medical Journal, 71(6), 567-580.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Pakistan Karachi</dc:title>
  <dc:creator/>
  <dc:language>en</dc:language>
  <cp:keywords/>
  <dcterms:created xsi:type="dcterms:W3CDTF">2026-07-24T04:56:43Z</dcterms:created>
  <dcterms:modified xsi:type="dcterms:W3CDTF">2026-07-24T04:56:43Z</dcterms:modified>
</cp:coreProperties>
</file>

<file path=docProps/custom.xml><?xml version="1.0" encoding="utf-8"?>
<Properties xmlns="http://schemas.openxmlformats.org/officeDocument/2006/custom-properties" xmlns:vt="http://schemas.openxmlformats.org/officeDocument/2006/docPropsVTypes"/>
</file>