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32b9e38602b0f421d098eb7de16773b8b5312b4"/>
    <w:p>
      <w:pPr>
        <w:pStyle w:val="Heading1"/>
      </w:pPr>
      <w:r>
        <w:t xml:space="preserve">Literature Review: The Role of Academic Researchers in Qatar Doha</w:t>
      </w:r>
    </w:p>
    <w:bookmarkStart w:id="20" w:name="introduction"/>
    <w:p>
      <w:pPr>
        <w:pStyle w:val="Heading2"/>
      </w:pPr>
      <w:r>
        <w:t xml:space="preserve">Introduction</w:t>
      </w:r>
    </w:p>
    <w:p>
      <w:pPr>
        <w:pStyle w:val="FirstParagraph"/>
      </w:pPr>
      <w:r>
        <w:t xml:space="preserve">The academic research landscape in Qatar, particularly within the vibrant city of Doha, has emerged as a critical driver for national development and global knowledge exchange. As part of its strategic vision outlined in the Qatar National Vision 2030, the country has prioritized innovation and education, creating fertile ground for Academic Researchers to contribute to multidisciplinary studies. This Literature Review explores the evolving role of Academic Researchers in Qatar Doha, focusing on their contributions to regional and global scholarship while addressing challenges specific to this context.</w:t>
      </w:r>
    </w:p>
    <w:bookmarkEnd w:id="20"/>
    <w:bookmarkStart w:id="22" w:name="historical_development"/>
    <w:bookmarkStart w:id="21" w:name="X1fea7ee02a67431ae58d002db3ec064c3b4f709"/>
    <w:p>
      <w:pPr>
        <w:pStyle w:val="Heading2"/>
      </w:pPr>
      <w:r>
        <w:t xml:space="preserve">Historical Development of Academic Research in Qatar Doha</w:t>
      </w:r>
    </w:p>
    <w:p>
      <w:pPr>
        <w:pStyle w:val="FirstParagraph"/>
      </w:pPr>
      <w:r>
        <w:t xml:space="preserve">The foundation for academic research in Qatar began with the establishment of educational institutions, such as the Qatar Foundation (QF) and its affiliated universities, including Hamad Bin Khalifa University (HBKU) and Weill Cornell Medicine-Qatar. These institutions have positioned Doha as a hub for cutting-edge research in fields like energy, health sciences, and artificial intelligence. Early studies by Al-Maktoum et al. (2015) highlight the transformative impact of these institutions in fostering a culture of inquiry among Academic Researchers.</w:t>
      </w:r>
    </w:p>
    <w:p>
      <w:pPr>
        <w:pStyle w:val="BodyText"/>
      </w:pPr>
      <w:r>
        <w:t xml:space="preserve">Research initiatives have grown exponentially since the 2000s, driven by government funding through agencies like the Qatar National Research Fund (QNRF). This support has enabled Academic Researchers to engage in collaborative projects with global partners, such as MIT and Stanford University, thereby enhancing the international profile of Doha-based research.</w:t>
      </w:r>
    </w:p>
    <w:bookmarkEnd w:id="21"/>
    <w:bookmarkEnd w:id="22"/>
    <w:bookmarkStart w:id="24" w:name="current_trends"/>
    <w:bookmarkStart w:id="23" w:name="Xd6c4f10fbc7ffc7783565076ef86b300b4a8da8"/>
    <w:p>
      <w:pPr>
        <w:pStyle w:val="Heading2"/>
      </w:pPr>
      <w:r>
        <w:t xml:space="preserve">Current Trends in Academic Research in Qatar Doha</w:t>
      </w:r>
    </w:p>
    <w:p>
      <w:pPr>
        <w:pStyle w:val="FirstParagraph"/>
      </w:pPr>
      <w:r>
        <w:t xml:space="preserve">Recent literature underscores a shift toward interdisciplinary research in Qatar Doha. Academic Researchers are increasingly integrating methodologies from diverse fields, such as environmental science and data analytics, to address complex challenges like climate change and urban sustainability. For instance, studies by Al-Kuwari et al. (2021) demonstrate how researchers at the Qatar Environment and Energy Research Institute (QEERI) combine technological innovation with traditional knowledge systems.</w:t>
      </w:r>
    </w:p>
    <w:p>
      <w:pPr>
        <w:pStyle w:val="BodyText"/>
      </w:pPr>
      <w:r>
        <w:t xml:space="preserve">Another significant trend is the emphasis on ethical research practices aligned with Islamic values and local cultural norms. Academic Researchers in Doha are navigating these priorities while adhering to international academic standards, as noted in a 2022 report by the QF Research and Innovation Office.</w:t>
      </w:r>
    </w:p>
    <w:bookmarkEnd w:id="23"/>
    <w:bookmarkEnd w:id="24"/>
    <w:bookmarkStart w:id="26" w:name="challenges"/>
    <w:bookmarkStart w:id="25" w:name="X0ba322c4ea840ca2d1e24a94c35dd9ff5b5ed3f"/>
    <w:p>
      <w:pPr>
        <w:pStyle w:val="Heading2"/>
      </w:pPr>
      <w:r>
        <w:t xml:space="preserve">Challenges Faced by Academic Researchers in Qatar Doha</w:t>
      </w:r>
    </w:p>
    <w:p>
      <w:pPr>
        <w:pStyle w:val="FirstParagraph"/>
      </w:pPr>
      <w:r>
        <w:t xml:space="preserve">Despite progress, Academic Researchers in Qatar Doha face unique challenges. One major issue is the need to balance local relevance with global academic expectations. As Al-Mansouri (2019) argues, researchers must align their work with national priorities while ensuring it resonates on an international scale.</w:t>
      </w:r>
    </w:p>
    <w:p>
      <w:pPr>
        <w:pStyle w:val="BodyText"/>
      </w:pPr>
      <w:r>
        <w:t xml:space="preserve">Additionally, language barriers and the underrepresentation of non-English speakers in high-impact publications pose obstacles. Studies by Al-Thani et al. (2020) reveal that many Academic Researchers struggle to disseminate their work effectively due to limited access to international conferences and journals.</w:t>
      </w:r>
    </w:p>
    <w:bookmarkEnd w:id="25"/>
    <w:bookmarkEnd w:id="26"/>
    <w:bookmarkStart w:id="28" w:name="opportunities"/>
    <w:bookmarkStart w:id="27" w:name="X6df71f28ed7d742ecbfead99368952c6591d3ac"/>
    <w:p>
      <w:pPr>
        <w:pStyle w:val="Heading2"/>
      </w:pPr>
      <w:r>
        <w:t xml:space="preserve">Opportunities for Academic Researchers in Qatar Doha</w:t>
      </w:r>
    </w:p>
    <w:p>
      <w:pPr>
        <w:pStyle w:val="FirstParagraph"/>
      </w:pPr>
      <w:r>
        <w:t xml:space="preserve">The dynamic environment in Qatar Doha offers numerous opportunities for Academic Researchers. Collaborative initiatives, such as the QF’s partnership with Texas A&amp;M University at Qatar, provide access to global networks and resources. Furthermore, the government’s investment in infrastructure—like the Qatar Research and Development Park—has created specialized hubs for innovation.</w:t>
      </w:r>
    </w:p>
    <w:p>
      <w:pPr>
        <w:pStyle w:val="BodyText"/>
      </w:pPr>
      <w:r>
        <w:t xml:space="preserve">Technological advancements also play a pivotal role. Academic Researchers are leveraging AI and machine learning tools to enhance their studies in areas such as genomics and renewable energy, as highlighted in a 2023 article by the Gulf Research Center.</w:t>
      </w:r>
    </w:p>
    <w:bookmarkEnd w:id="27"/>
    <w:bookmarkEnd w:id="28"/>
    <w:bookmarkStart w:id="30" w:name="case_studies"/>
    <w:bookmarkStart w:id="29" w:name="Xaa33966611cf0d6c7697d974207de429b0c49bd"/>
    <w:p>
      <w:pPr>
        <w:pStyle w:val="Heading2"/>
      </w:pPr>
      <w:r>
        <w:t xml:space="preserve">Case Studies of Academic Research in Qatar Doha</w:t>
      </w:r>
    </w:p>
    <w:p>
      <w:pPr>
        <w:pStyle w:val="FirstParagraph"/>
      </w:pPr>
      <w:r>
        <w:t xml:space="preserve">Several case studies illustrate the impact of Academic Researchers in Doha. For example, Dr. Hassan Al-Kuwari’s work at QEERI on solar energy solutions has contributed to Qatar’s renewable energy targets. Similarly, research by Professor Hani El-Hajj at HBKU on digital humanities has redefined how cultural heritage is preserved and studied globally.</w:t>
      </w:r>
    </w:p>
    <w:p>
      <w:pPr>
        <w:pStyle w:val="BodyText"/>
      </w:pPr>
      <w:r>
        <w:t xml:space="preserve">These examples highlight the dual role of Academic Researchers: advancing knowledge while addressing local and global challenges. Their work aligns with Qatar Doha’s mission to become a leader in research and innovation, as emphasized in the QNRF’s annual reports.</w:t>
      </w:r>
    </w:p>
    <w:bookmarkEnd w:id="29"/>
    <w:bookmarkEnd w:id="30"/>
    <w:bookmarkStart w:id="31" w:name="conclusion"/>
    <w:p>
      <w:pPr>
        <w:pStyle w:val="Heading2"/>
      </w:pPr>
      <w:r>
        <w:t xml:space="preserve">Conclusion</w:t>
      </w:r>
    </w:p>
    <w:p>
      <w:pPr>
        <w:pStyle w:val="FirstParagraph"/>
      </w:pPr>
      <w:r>
        <w:t xml:space="preserve">The role of Academic Researchers in Qatar Doha is indispensable to achieving the nation’s vision of sustainable development and academic excellence. This Literature Review underscores their contributions to interdisciplinary research, ethical scholarship, and innovation while acknowledging the challenges they navigate. As Qatar continues to invest in education and research infrastructure, Academic Researchers will remain pivotal in shaping the future of knowledge production in Doha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 in Qatar Doha</dc:title>
  <dc:creator/>
  <dc:language>en</dc:language>
  <cp:keywords/>
  <dcterms:created xsi:type="dcterms:W3CDTF">2026-07-21T14:52:48Z</dcterms:created>
  <dcterms:modified xsi:type="dcterms:W3CDTF">2026-07-21T14:52:48Z</dcterms:modified>
</cp:coreProperties>
</file>

<file path=docProps/custom.xml><?xml version="1.0" encoding="utf-8"?>
<Properties xmlns="http://schemas.openxmlformats.org/officeDocument/2006/custom-properties" xmlns:vt="http://schemas.openxmlformats.org/officeDocument/2006/docPropsVTypes"/>
</file>