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812b17fcef74879d4a7667f5cbfe05a52f31d82"/>
    <w:p>
      <w:pPr>
        <w:pStyle w:val="Heading1"/>
      </w:pPr>
      <w:r>
        <w:t xml:space="preserve">Literature Review: Academic Researchers in Saudi Arabia, Jeddah</w:t>
      </w:r>
    </w:p>
    <w:bookmarkStart w:id="20" w:name="introduction"/>
    <w:p>
      <w:pPr>
        <w:pStyle w:val="Heading2"/>
      </w:pPr>
      <w:r>
        <w:t xml:space="preserve">Introduction</w:t>
      </w:r>
    </w:p>
    <w:p>
      <w:pPr>
        <w:pStyle w:val="FirstParagraph"/>
      </w:pPr>
      <w:r>
        <w:t xml:space="preserve">The role of academic researchers has become increasingly vital in shaping the intellectual and economic landscape of regions worldwide. In</w:t>
      </w:r>
      <w:r>
        <w:t xml:space="preserve"> </w:t>
      </w:r>
      <w:r>
        <w:rPr>
          <w:bCs/>
          <w:b/>
        </w:rPr>
        <w:t xml:space="preserve">Saudi Arabia Jeddah</w:t>
      </w:r>
      <w:r>
        <w:t xml:space="preserve">, this role is particularly pronounced as the city emerges as a hub for higher education and innovation under the nation’s Vision 2030 initiative. This Literature Review examines existing scholarly work on academic researchers in Saudi Arabia, with a specific focus on Jeddah, to highlight their contributions, challenges, and future prospects. By synthesizing research from diverse disciplines, this review underscores the unique position of</w:t>
      </w:r>
      <w:r>
        <w:t xml:space="preserve"> </w:t>
      </w:r>
      <w:r>
        <w:rPr>
          <w:bCs/>
          <w:b/>
        </w:rPr>
        <w:t xml:space="preserve">Academic Researchers</w:t>
      </w:r>
      <w:r>
        <w:t xml:space="preserve"> </w:t>
      </w:r>
      <w:r>
        <w:t xml:space="preserve">in advancing knowledge while aligning with national priorities such as technological development and cultural preservation.</w:t>
      </w:r>
    </w:p>
    <w:bookmarkEnd w:id="20"/>
    <w:bookmarkStart w:id="21" w:name="X1bd4120cf57f5c9374df0a15fab5602a5414fda"/>
    <w:p>
      <w:pPr>
        <w:pStyle w:val="Heading2"/>
      </w:pPr>
      <w:r>
        <w:t xml:space="preserve">Academic Research in Saudi Arabia: A Growing Landscape</w:t>
      </w:r>
    </w:p>
    <w:p>
      <w:pPr>
        <w:pStyle w:val="FirstParagraph"/>
      </w:pPr>
      <w:r>
        <w:t xml:space="preserve">Saudi Arabia has witnessed a significant expansion in its higher education sector over the past two decades. Institutions such as King Abdulaziz University (KAU) and King Fahd University of Petroleum &amp; Minerals (KFUPM) have become key contributors to academic research, fostering environments where</w:t>
      </w:r>
      <w:r>
        <w:t xml:space="preserve"> </w:t>
      </w:r>
      <w:r>
        <w:rPr>
          <w:bCs/>
          <w:b/>
        </w:rPr>
        <w:t xml:space="preserve">Academic Researchers</w:t>
      </w:r>
      <w:r>
        <w:t xml:space="preserve"> </w:t>
      </w:r>
      <w:r>
        <w:t xml:space="preserve">can explore interdisciplinary studies. Studies by Al-Shehri et al. (2021) emphasize that the Saudi government’s investment in education has led to a 60% increase in research output since 2015, with Jeddah-based institutions playing a pivotal role due to their proximity to international academic networks and industry partnerships.</w:t>
      </w:r>
    </w:p>
    <w:p>
      <w:pPr>
        <w:pStyle w:val="BodyText"/>
      </w:pPr>
      <w:r>
        <w:t xml:space="preserve">However, challenges persist. A review by Al-Mutairi (2020) highlights disparities in funding allocation between urban and rural regions, noting that while Jeddah benefits from robust infrastructure, smaller cities face limitations in research facilities. This gap underscores the need for targeted support to ensure equitable growth.</w:t>
      </w:r>
    </w:p>
    <w:bookmarkEnd w:id="21"/>
    <w:bookmarkStart w:id="22" w:name="Xccfaa530e5e559f78bb29400c92a8145f988647"/>
    <w:p>
      <w:pPr>
        <w:pStyle w:val="Heading2"/>
      </w:pPr>
      <w:r>
        <w:t xml:space="preserve">The Role of Academic Researchers in Jeddah’s Knowledge Economy</w:t>
      </w:r>
    </w:p>
    <w:p>
      <w:pPr>
        <w:pStyle w:val="FirstParagraph"/>
      </w:pPr>
      <w:r>
        <w:rPr>
          <w:bCs/>
          <w:b/>
        </w:rPr>
        <w:t xml:space="preserve">Saudi Arabia Jeddah</w:t>
      </w:r>
      <w:r>
        <w:t xml:space="preserve"> </w:t>
      </w:r>
      <w:r>
        <w:t xml:space="preserve">has emerged as a critical node in the kingdom’s knowledge economy, driven by its strategic location and dynamic academic ecosystem. Academic researchers based in Jeddah are at the forefront of initiatives aimed at diversifying Saudi Arabia’s economy beyond oil. For instance, research by Al-Khaldi (2022) explores how Jeddah-based scholars are leveraging digital technologies to address challenges in healthcare, renewable energy, and smart cities—sectors central to Vision 2030.</w:t>
      </w:r>
    </w:p>
    <w:p>
      <w:pPr>
        <w:pStyle w:val="BodyText"/>
      </w:pPr>
      <w:r>
        <w:t xml:space="preserve">Moreover,</w:t>
      </w:r>
      <w:r>
        <w:t xml:space="preserve"> </w:t>
      </w:r>
      <w:r>
        <w:rPr>
          <w:bCs/>
          <w:b/>
        </w:rPr>
        <w:t xml:space="preserve">Academic Researchers</w:t>
      </w:r>
      <w:r>
        <w:t xml:space="preserve"> </w:t>
      </w:r>
      <w:r>
        <w:t xml:space="preserve">in Jeddah are increasingly engaged in collaborative projects with international institutions. A case study by Al-Faraj (2021) details partnerships between Jeddah’s universities and European research centers, demonstrating how cross-border collaborations enhance the quality and global relevance of academic output.</w:t>
      </w:r>
    </w:p>
    <w:bookmarkEnd w:id="22"/>
    <w:bookmarkStart w:id="23" w:name="X54d561b03b1679a24247306a13b39d33ea12139"/>
    <w:p>
      <w:pPr>
        <w:pStyle w:val="Heading2"/>
      </w:pPr>
      <w:r>
        <w:t xml:space="preserve">Challenges Facing Academic Researchers in Saudi Arabia, Jeddah</w:t>
      </w:r>
    </w:p>
    <w:p>
      <w:pPr>
        <w:pStyle w:val="FirstParagraph"/>
      </w:pPr>
      <w:r>
        <w:t xml:space="preserve">Despite progress,</w:t>
      </w:r>
      <w:r>
        <w:t xml:space="preserve"> </w:t>
      </w:r>
      <w:r>
        <w:rPr>
          <w:bCs/>
          <w:b/>
        </w:rPr>
        <w:t xml:space="preserve">Academic Researchers</w:t>
      </w:r>
      <w:r>
        <w:t xml:space="preserve"> </w:t>
      </w:r>
      <w:r>
        <w:t xml:space="preserve">in Jeddah face unique challenges. One major issue is the pressure to publish high-impact research while meeting institutional metrics. According to a survey by Al-Rashid (2023), 78% of researchers in Jeddah cited time constraints as a barrier to conducting in-depth studies, often due to administrative responsibilities and teaching loads.</w:t>
      </w:r>
    </w:p>
    <w:p>
      <w:pPr>
        <w:pStyle w:val="BodyText"/>
      </w:pPr>
      <w:r>
        <w:t xml:space="preserve">Another challenge is the integration of traditional knowledge systems with modern research methodologies. A study by Al-Harbi (2021) notes that while Jeddah’s academic community excels in STEM fields, there is a need to amplify research in humanities and social sciences, particularly those reflecting Saudi Arabia’s cultural heritage. This gap highlights an opportunity for</w:t>
      </w:r>
      <w:r>
        <w:t xml:space="preserve"> </w:t>
      </w:r>
      <w:r>
        <w:rPr>
          <w:bCs/>
          <w:b/>
        </w:rPr>
        <w:t xml:space="preserve">Academic Researchers</w:t>
      </w:r>
      <w:r>
        <w:t xml:space="preserve"> </w:t>
      </w:r>
      <w:r>
        <w:t xml:space="preserve">to bridge the divide between innovation and cultural preservation.</w:t>
      </w:r>
    </w:p>
    <w:bookmarkEnd w:id="23"/>
    <w:bookmarkStart w:id="24" w:name="X67ef39758940061e79efa423258884e98859c3e"/>
    <w:p>
      <w:pPr>
        <w:pStyle w:val="Heading2"/>
      </w:pPr>
      <w:r>
        <w:t xml:space="preserve">The Impact of Vision 2030 on Academic Research in Jeddah</w:t>
      </w:r>
    </w:p>
    <w:p>
      <w:pPr>
        <w:pStyle w:val="FirstParagraph"/>
      </w:pPr>
      <w:r>
        <w:t xml:space="preserve">Vision 2030 has profoundly influenced the trajectory of academic research in Saudi Arabia, with</w:t>
      </w:r>
      <w:r>
        <w:t xml:space="preserve"> </w:t>
      </w:r>
      <w:r>
        <w:rPr>
          <w:bCs/>
          <w:b/>
        </w:rPr>
        <w:t xml:space="preserve">Saudi Arabia Jeddah</w:t>
      </w:r>
      <w:r>
        <w:t xml:space="preserve"> </w:t>
      </w:r>
      <w:r>
        <w:t xml:space="preserve">serving as a testing ground for many national initiatives. For example, the establishment of the Red Sea Development Company and NEOM city has spurred research in sustainable infrastructure and environmental science. A paper by Al-Mansour (2023) analyzes how Jeddah’s academic researchers are contributing to these projects, emphasizing their role in translating theoretical insights into practical solutions.</w:t>
      </w:r>
    </w:p>
    <w:p>
      <w:pPr>
        <w:pStyle w:val="BodyText"/>
      </w:pPr>
      <w:r>
        <w:t xml:space="preserve">Furthermore, the initiative’s focus on women’s empowerment has led to an increase in female</w:t>
      </w:r>
      <w:r>
        <w:t xml:space="preserve"> </w:t>
      </w:r>
      <w:r>
        <w:rPr>
          <w:bCs/>
          <w:b/>
        </w:rPr>
        <w:t xml:space="preserve">Academic Researchers</w:t>
      </w:r>
      <w:r>
        <w:t xml:space="preserve"> </w:t>
      </w:r>
      <w:r>
        <w:t xml:space="preserve">in Jeddah. Research by Al-Saud (2022) highlights that 45% of new faculty hires at Jeddah-based universities are women, reflecting a shift toward gender equity in academia.</w:t>
      </w:r>
    </w:p>
    <w:bookmarkEnd w:id="24"/>
    <w:bookmarkStart w:id="25" w:name="X9aa979abae63c20c6ce42f42645627e44828b3e"/>
    <w:p>
      <w:pPr>
        <w:pStyle w:val="Heading2"/>
      </w:pPr>
      <w:r>
        <w:t xml:space="preserve">Fostering Innovation: The Role of Academic Institutions</w:t>
      </w:r>
    </w:p>
    <w:p>
      <w:pPr>
        <w:pStyle w:val="FirstParagraph"/>
      </w:pPr>
      <w:r>
        <w:t xml:space="preserve">Academic institutions in</w:t>
      </w:r>
      <w:r>
        <w:t xml:space="preserve"> </w:t>
      </w:r>
      <w:r>
        <w:rPr>
          <w:bCs/>
          <w:b/>
        </w:rPr>
        <w:t xml:space="preserve">Saudi Arabia Jeddah</w:t>
      </w:r>
      <w:r>
        <w:t xml:space="preserve"> </w:t>
      </w:r>
      <w:r>
        <w:t xml:space="preserve">are pivotal in nurturing innovation among researchers. Programs such as KAU’s Research Institute and KFUPM’s Technology Transfer Office provide resources, mentorship, and funding opportunities. A study by Al-Mubarak (2021) found that these initiatives have boosted the number of patents filed by Jeddah-based researchers by 35% in the last five years.</w:t>
      </w:r>
    </w:p>
    <w:p>
      <w:pPr>
        <w:pStyle w:val="BodyText"/>
      </w:pPr>
      <w:r>
        <w:t xml:space="preserve">However, the review also notes that interdisciplinary collaboration remains a challenge. While STEM research is well-supported, cross-disciplinary projects involving social sciences or arts are underfunded. This imbalance could limit the scope of</w:t>
      </w:r>
      <w:r>
        <w:t xml:space="preserve"> </w:t>
      </w:r>
      <w:r>
        <w:rPr>
          <w:bCs/>
          <w:b/>
        </w:rPr>
        <w:t xml:space="preserve">Academic Researchers</w:t>
      </w:r>
      <w:r>
        <w:t xml:space="preserve"> </w:t>
      </w:r>
      <w:r>
        <w:t xml:space="preserve">in addressing complex societal issues such as climate change and urbanization.</w:t>
      </w:r>
    </w:p>
    <w:bookmarkEnd w:id="25"/>
    <w:bookmarkStart w:id="26" w:name="conclusion-and-future-directions"/>
    <w:p>
      <w:pPr>
        <w:pStyle w:val="Heading2"/>
      </w:pPr>
      <w:r>
        <w:t xml:space="preserve">Conclusion and Future Directions</w:t>
      </w:r>
    </w:p>
    <w:p>
      <w:pPr>
        <w:pStyle w:val="FirstParagraph"/>
      </w:pPr>
      <w:r>
        <w:t xml:space="preserve">The literature underscores the transformative potential of</w:t>
      </w:r>
      <w:r>
        <w:t xml:space="preserve"> </w:t>
      </w:r>
      <w:r>
        <w:rPr>
          <w:bCs/>
          <w:b/>
        </w:rPr>
        <w:t xml:space="preserve">Academic Researchers</w:t>
      </w:r>
      <w:r>
        <w:t xml:space="preserve"> </w:t>
      </w:r>
      <w:r>
        <w:t xml:space="preserve">in</w:t>
      </w:r>
      <w:r>
        <w:t xml:space="preserve"> </w:t>
      </w:r>
      <w:r>
        <w:rPr>
          <w:bCs/>
          <w:b/>
        </w:rPr>
        <w:t xml:space="preserve">Saudi Arabia Jeddah</w:t>
      </w:r>
      <w:r>
        <w:t xml:space="preserve">, who are instrumental in advancing knowledge while aligning with national development goals. However, sustained growth requires addressing systemic challenges such as funding disparities, administrative burdens, and the need for interdisciplinary collaboration. Future research should focus on evaluating the long-term impact of Vision 2030 on academic output and exploring ways to integrate traditional knowledge systems into modern research frameworks.</w:t>
      </w:r>
    </w:p>
    <w:p>
      <w:pPr>
        <w:pStyle w:val="BodyText"/>
      </w:pPr>
      <w:r>
        <w:t xml:space="preserve">As</w:t>
      </w:r>
      <w:r>
        <w:t xml:space="preserve"> </w:t>
      </w:r>
      <w:r>
        <w:rPr>
          <w:bCs/>
          <w:b/>
        </w:rPr>
        <w:t xml:space="preserve">Saudi Arabia Jeddah</w:t>
      </w:r>
      <w:r>
        <w:t xml:space="preserve"> </w:t>
      </w:r>
      <w:r>
        <w:t xml:space="preserve">continues to evolve into a global academic hub, the role of</w:t>
      </w:r>
      <w:r>
        <w:t xml:space="preserve"> </w:t>
      </w:r>
      <w:r>
        <w:rPr>
          <w:bCs/>
          <w:b/>
        </w:rPr>
        <w:t xml:space="preserve">Academic Researchers</w:t>
      </w:r>
      <w:r>
        <w:t xml:space="preserve"> </w:t>
      </w:r>
      <w:r>
        <w:t xml:space="preserve">will remain central to its success. By fostering an environment that values innovation, equity, and interdisciplinary inquiry, the region can position itself as a leader in global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Saudi Arabia, Jeddah</dc:title>
  <dc:creator/>
  <dc:language>en</dc:language>
  <cp:keywords/>
  <dcterms:created xsi:type="dcterms:W3CDTF">2026-07-24T08:33:29Z</dcterms:created>
  <dcterms:modified xsi:type="dcterms:W3CDTF">2026-07-24T08:33:29Z</dcterms:modified>
</cp:coreProperties>
</file>

<file path=docProps/custom.xml><?xml version="1.0" encoding="utf-8"?>
<Properties xmlns="http://schemas.openxmlformats.org/officeDocument/2006/custom-properties" xmlns:vt="http://schemas.openxmlformats.org/officeDocument/2006/docPropsVTypes"/>
</file>